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46" w:rsidRDefault="00327846" w:rsidP="00DD1CD6">
      <w:pPr>
        <w:rPr>
          <w:rFonts w:ascii="Footlight MT Light" w:hAnsi="Footlight MT Light"/>
        </w:rPr>
      </w:pPr>
    </w:p>
    <w:p w:rsidR="00327846" w:rsidRDefault="00327846" w:rsidP="00DD1CD6">
      <w:pPr>
        <w:rPr>
          <w:rFonts w:ascii="Footlight MT Light" w:hAnsi="Footlight MT Light"/>
        </w:rPr>
      </w:pPr>
    </w:p>
    <w:p w:rsidR="00327846" w:rsidRPr="0032715F" w:rsidRDefault="00327846" w:rsidP="00DD1CD6">
      <w:pPr>
        <w:rPr>
          <w:rFonts w:ascii="Footlight MT Light" w:hAnsi="Footlight MT Light"/>
        </w:rPr>
      </w:pPr>
      <w:r w:rsidRPr="0032715F">
        <w:rPr>
          <w:rFonts w:ascii="Footlight MT Light" w:hAnsi="Footlight MT Light"/>
        </w:rPr>
        <w:t>To:</w:t>
      </w:r>
      <w:r w:rsidRPr="0032715F">
        <w:rPr>
          <w:rFonts w:ascii="Footlight MT Light" w:hAnsi="Footlight MT Light"/>
        </w:rPr>
        <w:tab/>
      </w:r>
      <w:r w:rsidRPr="0032715F">
        <w:rPr>
          <w:rFonts w:ascii="Footlight MT Light" w:hAnsi="Footlight MT Light"/>
        </w:rPr>
        <w:tab/>
        <w:t>David Twa, County Administrator</w:t>
      </w:r>
    </w:p>
    <w:p w:rsidR="00327846" w:rsidRPr="006D083E" w:rsidRDefault="00327846" w:rsidP="00DD1CD6">
      <w:r w:rsidRPr="0032715F">
        <w:rPr>
          <w:rFonts w:ascii="Footlight MT Light" w:hAnsi="Footlight MT Light"/>
        </w:rPr>
        <w:t>From:</w:t>
      </w:r>
      <w:r w:rsidRPr="0032715F">
        <w:rPr>
          <w:rFonts w:ascii="Footlight MT Light" w:hAnsi="Footlight MT Light"/>
        </w:rPr>
        <w:tab/>
      </w:r>
      <w:r w:rsidRPr="0032715F">
        <w:rPr>
          <w:rFonts w:ascii="Footlight MT Light" w:hAnsi="Footlight MT Light"/>
        </w:rPr>
        <w:tab/>
      </w:r>
      <w:r w:rsidRPr="001D5D9B">
        <w:rPr>
          <w:rFonts w:ascii="Footlight MT Light" w:hAnsi="Footlight MT Light"/>
        </w:rPr>
        <w:t>Terry Speiker, Interim Director</w:t>
      </w:r>
      <w:r w:rsidRPr="006D083E">
        <w:t xml:space="preserve"> </w:t>
      </w:r>
    </w:p>
    <w:p w:rsidR="00327846" w:rsidRPr="0032715F" w:rsidRDefault="00327846" w:rsidP="00DD1CD6">
      <w:pPr>
        <w:rPr>
          <w:rFonts w:ascii="Footlight MT Light" w:hAnsi="Footlight MT Light"/>
        </w:rPr>
      </w:pPr>
      <w:r>
        <w:rPr>
          <w:rFonts w:ascii="Footlight MT Light" w:hAnsi="Footlight MT Light"/>
        </w:rPr>
        <w:t>Subject:</w:t>
      </w:r>
      <w:r>
        <w:rPr>
          <w:rFonts w:ascii="Footlight MT Light" w:hAnsi="Footlight MT Light"/>
        </w:rPr>
        <w:tab/>
      </w:r>
      <w:r w:rsidRPr="0032715F">
        <w:rPr>
          <w:rFonts w:ascii="Footlight MT Light" w:hAnsi="Footlight MT Light"/>
        </w:rPr>
        <w:t>Monthly Report</w:t>
      </w:r>
    </w:p>
    <w:p w:rsidR="00327846" w:rsidRDefault="00327846" w:rsidP="00DD1CD6">
      <w:pPr>
        <w:pBdr>
          <w:bottom w:val="single" w:sz="12" w:space="1" w:color="E36C0A"/>
        </w:pBdr>
        <w:rPr>
          <w:rFonts w:ascii="Footlight MT Light" w:hAnsi="Footlight MT Light"/>
        </w:rPr>
      </w:pPr>
      <w:r w:rsidRPr="0032715F">
        <w:rPr>
          <w:rFonts w:ascii="Footlight MT Light" w:hAnsi="Footlight MT Light"/>
        </w:rPr>
        <w:t>Date:</w:t>
      </w:r>
      <w:r w:rsidRPr="0032715F">
        <w:rPr>
          <w:rFonts w:ascii="Footlight MT Light" w:hAnsi="Footlight MT Light"/>
        </w:rPr>
        <w:tab/>
      </w:r>
      <w:r w:rsidRPr="0032715F">
        <w:rPr>
          <w:rFonts w:ascii="Footlight MT Light" w:hAnsi="Footlight MT Light"/>
        </w:rPr>
        <w:tab/>
      </w:r>
      <w:r>
        <w:rPr>
          <w:rFonts w:ascii="Footlight MT Light" w:hAnsi="Footlight MT Light"/>
        </w:rPr>
        <w:t>December 4, 2012</w:t>
      </w:r>
    </w:p>
    <w:p w:rsidR="00327846" w:rsidRPr="0032715F" w:rsidRDefault="00327846" w:rsidP="00DD1CD6">
      <w:pPr>
        <w:pBdr>
          <w:bottom w:val="single" w:sz="12" w:space="1" w:color="E36C0A"/>
        </w:pBdr>
        <w:rPr>
          <w:rFonts w:ascii="Footlight MT Light" w:hAnsi="Footlight MT Light"/>
        </w:rPr>
      </w:pPr>
    </w:p>
    <w:p w:rsidR="00327846" w:rsidRPr="0032715F" w:rsidRDefault="00327846" w:rsidP="00DD1CD6">
      <w:pPr>
        <w:jc w:val="both"/>
        <w:rPr>
          <w:rFonts w:ascii="Footlight MT Light" w:hAnsi="Footlight MT Light"/>
        </w:rPr>
      </w:pPr>
    </w:p>
    <w:p w:rsidR="00327846" w:rsidRPr="0032715F" w:rsidRDefault="00327846" w:rsidP="00DD1CD6">
      <w:pPr>
        <w:jc w:val="both"/>
        <w:rPr>
          <w:rFonts w:ascii="Footlight MT Light" w:hAnsi="Footlight MT Light"/>
          <w:b/>
        </w:rPr>
      </w:pPr>
      <w:r w:rsidRPr="0032715F">
        <w:rPr>
          <w:rFonts w:ascii="Footlight MT Light" w:hAnsi="Footlight MT Light"/>
        </w:rPr>
        <w:t xml:space="preserve">In effort to ensure ongoing communication with the </w:t>
      </w:r>
      <w:smartTag w:uri="urn:schemas-microsoft-com:office:smarttags" w:element="PlaceType">
        <w:smartTag w:uri="urn:schemas-microsoft-com:office:smarttags" w:element="place">
          <w:r w:rsidRPr="0032715F">
            <w:rPr>
              <w:rFonts w:ascii="Footlight MT Light" w:hAnsi="Footlight MT Light"/>
            </w:rPr>
            <w:t>County</w:t>
          </w:r>
        </w:smartTag>
        <w:r w:rsidRPr="0032715F">
          <w:rPr>
            <w:rFonts w:ascii="Footlight MT Light" w:hAnsi="Footlight MT Light"/>
          </w:rPr>
          <w:t xml:space="preserve"> </w:t>
        </w:r>
        <w:smartTag w:uri="urn:schemas-microsoft-com:office:smarttags" w:element="PlaceName">
          <w:r w:rsidRPr="0032715F">
            <w:rPr>
              <w:rFonts w:ascii="Footlight MT Light" w:hAnsi="Footlight MT Light"/>
            </w:rPr>
            <w:t>Administrator</w:t>
          </w:r>
        </w:smartTag>
      </w:smartTag>
      <w:r w:rsidRPr="0032715F">
        <w:rPr>
          <w:rFonts w:ascii="Footlight MT Light" w:hAnsi="Footlight MT Light"/>
        </w:rPr>
        <w:t xml:space="preserve">, Board of Supervisors and Head Start Policy Council and the Economic Opportunity Council, attached is the Bureau’s monthly report that contains all issues pertaining to the Head Start program, Community Action and Community Services Bureau (CSB).  </w:t>
      </w:r>
    </w:p>
    <w:p w:rsidR="00327846" w:rsidRDefault="00327846" w:rsidP="00DD1CD6">
      <w:pPr>
        <w:pBdr>
          <w:bottom w:val="single" w:sz="12" w:space="1" w:color="E36C0A"/>
        </w:pBdr>
        <w:jc w:val="both"/>
        <w:rPr>
          <w:rFonts w:ascii="Footlight MT Light" w:hAnsi="Footlight MT Light"/>
          <w:b/>
        </w:rPr>
      </w:pPr>
    </w:p>
    <w:p w:rsidR="00327846" w:rsidRPr="0032715F" w:rsidRDefault="00327846" w:rsidP="00DD1CD6">
      <w:pPr>
        <w:pBdr>
          <w:bottom w:val="single" w:sz="12" w:space="1" w:color="E36C0A"/>
        </w:pBdr>
        <w:jc w:val="both"/>
        <w:rPr>
          <w:rFonts w:ascii="Footlight MT Light" w:hAnsi="Footlight MT Light"/>
          <w:b/>
        </w:rPr>
      </w:pPr>
      <w:r w:rsidRPr="0032715F">
        <w:rPr>
          <w:rFonts w:ascii="Footlight MT Light" w:hAnsi="Footlight MT Light"/>
          <w:b/>
        </w:rPr>
        <w:t xml:space="preserve">Bureau </w:t>
      </w:r>
      <w:r>
        <w:rPr>
          <w:rFonts w:ascii="Footlight MT Light" w:hAnsi="Footlight MT Light"/>
          <w:b/>
        </w:rPr>
        <w:t>Highlights</w:t>
      </w:r>
    </w:p>
    <w:p w:rsidR="00327846" w:rsidRDefault="00327846" w:rsidP="00B82362">
      <w:pPr>
        <w:ind w:left="360"/>
        <w:rPr>
          <w:rFonts w:ascii="Footlight MT Light" w:hAnsi="Footlight MT Light" w:cs="Arial"/>
        </w:rPr>
      </w:pPr>
    </w:p>
    <w:p w:rsidR="00327846" w:rsidRDefault="00327846" w:rsidP="008C25A4">
      <w:pPr>
        <w:pStyle w:val="ListParagraph"/>
        <w:numPr>
          <w:ilvl w:val="0"/>
          <w:numId w:val="2"/>
        </w:numPr>
        <w:rPr>
          <w:rFonts w:ascii="Footlight MT Light" w:hAnsi="Footlight MT Light"/>
          <w:sz w:val="24"/>
          <w:szCs w:val="24"/>
        </w:rPr>
      </w:pPr>
      <w:r>
        <w:rPr>
          <w:rFonts w:ascii="Footlight MT Light" w:hAnsi="Footlight MT Light"/>
          <w:sz w:val="24"/>
          <w:szCs w:val="24"/>
        </w:rPr>
        <w:t>The Bureau received a letter from Administration for Children and Families (ACF) on November 8</w:t>
      </w:r>
      <w:r w:rsidRPr="00AC091B">
        <w:rPr>
          <w:rFonts w:ascii="Footlight MT Light" w:hAnsi="Footlight MT Light"/>
          <w:sz w:val="24"/>
          <w:szCs w:val="24"/>
          <w:vertAlign w:val="superscript"/>
        </w:rPr>
        <w:t>th</w:t>
      </w:r>
      <w:r>
        <w:rPr>
          <w:rFonts w:ascii="Footlight MT Light" w:hAnsi="Footlight MT Light"/>
          <w:sz w:val="24"/>
          <w:szCs w:val="24"/>
        </w:rPr>
        <w:t xml:space="preserve"> clearing the deficiency finding that resulted from the August 6</w:t>
      </w:r>
      <w:r w:rsidRPr="00AC091B">
        <w:rPr>
          <w:rFonts w:ascii="Footlight MT Light" w:hAnsi="Footlight MT Light"/>
          <w:sz w:val="24"/>
          <w:szCs w:val="24"/>
          <w:vertAlign w:val="superscript"/>
        </w:rPr>
        <w:t>th</w:t>
      </w:r>
      <w:r>
        <w:rPr>
          <w:rFonts w:ascii="Footlight MT Light" w:hAnsi="Footlight MT Light"/>
          <w:sz w:val="24"/>
          <w:szCs w:val="24"/>
        </w:rPr>
        <w:t xml:space="preserve"> incident in which a child was left unattended at the Balboa Center. No additional corrective action is required. A copy of the letter is attached.</w:t>
      </w:r>
    </w:p>
    <w:p w:rsidR="00327846" w:rsidRDefault="00327846" w:rsidP="00257C64">
      <w:pPr>
        <w:pStyle w:val="ListParagraph"/>
        <w:rPr>
          <w:rFonts w:ascii="Footlight MT Light" w:hAnsi="Footlight MT Light"/>
          <w:sz w:val="24"/>
          <w:szCs w:val="24"/>
        </w:rPr>
      </w:pPr>
    </w:p>
    <w:p w:rsidR="00327846" w:rsidRDefault="00327846" w:rsidP="008C25A4">
      <w:pPr>
        <w:pStyle w:val="ListParagraph"/>
        <w:numPr>
          <w:ilvl w:val="0"/>
          <w:numId w:val="2"/>
        </w:numPr>
        <w:rPr>
          <w:rFonts w:ascii="Footlight MT Light" w:hAnsi="Footlight MT Light"/>
          <w:sz w:val="24"/>
          <w:szCs w:val="24"/>
        </w:rPr>
      </w:pPr>
      <w:r>
        <w:rPr>
          <w:rFonts w:ascii="Footlight MT Light" w:hAnsi="Footlight MT Light"/>
          <w:sz w:val="24"/>
          <w:szCs w:val="24"/>
        </w:rPr>
        <w:t>CSB received unofficial notice that Head Start Recompetition results will be delayed until Spring 2013.  The original date for Grantees to hear the results was to be December 2012.  Community Services Bureau is one of 130 grantees nationwide that is in the process of recompleting for its Head Start and Early Head Start grants.</w:t>
      </w:r>
    </w:p>
    <w:p w:rsidR="00327846" w:rsidRDefault="00327846" w:rsidP="006E35BB">
      <w:pPr>
        <w:pStyle w:val="ListParagraph"/>
        <w:rPr>
          <w:rFonts w:ascii="Footlight MT Light" w:hAnsi="Footlight MT Light"/>
          <w:sz w:val="24"/>
          <w:szCs w:val="24"/>
        </w:rPr>
      </w:pPr>
    </w:p>
    <w:p w:rsidR="00327846" w:rsidRPr="001D5D9B" w:rsidRDefault="00327846" w:rsidP="008C25A4">
      <w:pPr>
        <w:pStyle w:val="ListParagraph"/>
        <w:numPr>
          <w:ilvl w:val="0"/>
          <w:numId w:val="2"/>
        </w:numPr>
        <w:rPr>
          <w:rFonts w:ascii="Footlight MT Light" w:hAnsi="Footlight MT Light"/>
          <w:sz w:val="24"/>
          <w:szCs w:val="24"/>
        </w:rPr>
      </w:pPr>
      <w:r w:rsidRPr="001D5D9B">
        <w:rPr>
          <w:rFonts w:ascii="Footlight MT Light" w:hAnsi="Footlight MT Light"/>
          <w:sz w:val="24"/>
          <w:szCs w:val="24"/>
        </w:rPr>
        <w:t>November enrollment is reported at 100%.</w:t>
      </w:r>
    </w:p>
    <w:p w:rsidR="00327846" w:rsidRPr="001D5D9B" w:rsidRDefault="00327846" w:rsidP="0084687A">
      <w:pPr>
        <w:rPr>
          <w:rFonts w:ascii="Footlight MT Light" w:hAnsi="Footlight MT Light"/>
        </w:rPr>
      </w:pPr>
    </w:p>
    <w:p w:rsidR="00327846" w:rsidRDefault="00327846" w:rsidP="008C25A4">
      <w:pPr>
        <w:pStyle w:val="ListParagraph"/>
        <w:numPr>
          <w:ilvl w:val="0"/>
          <w:numId w:val="2"/>
        </w:numPr>
        <w:rPr>
          <w:rFonts w:ascii="Footlight MT Light" w:hAnsi="Footlight MT Light"/>
          <w:sz w:val="24"/>
          <w:szCs w:val="24"/>
        </w:rPr>
      </w:pPr>
      <w:r>
        <w:rPr>
          <w:rFonts w:ascii="Footlight MT Light" w:hAnsi="Footlight MT Light"/>
          <w:sz w:val="24"/>
          <w:szCs w:val="24"/>
        </w:rPr>
        <w:t>Camilla Rand, Director, and Katharine Mason, Division Manager, have begun meeting individually with each Supervisor Member to provide program updates and to introduce and begin to prepare for the next Federal Review, which is expected later in 2013.</w:t>
      </w:r>
    </w:p>
    <w:p w:rsidR="00327846" w:rsidRDefault="00327846">
      <w:pPr>
        <w:pStyle w:val="ListParagraph"/>
        <w:rPr>
          <w:rFonts w:ascii="Footlight MT Light" w:hAnsi="Footlight MT Light"/>
          <w:sz w:val="24"/>
          <w:szCs w:val="24"/>
        </w:rPr>
      </w:pPr>
    </w:p>
    <w:p w:rsidR="00327846" w:rsidRPr="001D5D9B" w:rsidRDefault="00327846" w:rsidP="008C25A4">
      <w:pPr>
        <w:pStyle w:val="ListParagraph"/>
        <w:numPr>
          <w:ilvl w:val="0"/>
          <w:numId w:val="2"/>
        </w:numPr>
        <w:rPr>
          <w:rFonts w:ascii="Footlight MT Light" w:hAnsi="Footlight MT Light"/>
          <w:sz w:val="24"/>
          <w:szCs w:val="24"/>
        </w:rPr>
      </w:pPr>
      <w:r w:rsidRPr="001D5D9B">
        <w:rPr>
          <w:rFonts w:ascii="Footlight MT Light" w:hAnsi="Footlight MT Light"/>
          <w:sz w:val="24"/>
          <w:szCs w:val="24"/>
        </w:rPr>
        <w:t>The Bureau submitted the Expenditure and Caseload Reports for the CalWORKS Stage 2 and Alternative Payment Childcare programs to the California Department of Education.</w:t>
      </w:r>
    </w:p>
    <w:p w:rsidR="00327846" w:rsidRPr="001D5D9B" w:rsidRDefault="00327846" w:rsidP="00284088">
      <w:pPr>
        <w:pStyle w:val="ListParagraph"/>
        <w:rPr>
          <w:rFonts w:ascii="Footlight MT Light" w:hAnsi="Footlight MT Light"/>
          <w:sz w:val="24"/>
          <w:szCs w:val="24"/>
        </w:rPr>
      </w:pPr>
    </w:p>
    <w:p w:rsidR="00327846" w:rsidRPr="001D5D9B" w:rsidRDefault="00327846" w:rsidP="008C25A4">
      <w:pPr>
        <w:pStyle w:val="ListParagraph"/>
        <w:numPr>
          <w:ilvl w:val="0"/>
          <w:numId w:val="2"/>
        </w:numPr>
        <w:rPr>
          <w:rFonts w:ascii="Footlight MT Light" w:hAnsi="Footlight MT Light"/>
          <w:sz w:val="24"/>
          <w:szCs w:val="24"/>
        </w:rPr>
      </w:pPr>
      <w:r w:rsidRPr="001D5D9B">
        <w:rPr>
          <w:rFonts w:ascii="Footlight MT Light" w:hAnsi="Footlight MT Light"/>
          <w:sz w:val="24"/>
          <w:szCs w:val="24"/>
        </w:rPr>
        <w:t xml:space="preserve">On November 15, 2012, the Bureau reported the Community Services Block Grant (CSBG) financial operations for the year to the Economic Opportunity Council.  </w:t>
      </w:r>
    </w:p>
    <w:p w:rsidR="00327846" w:rsidRPr="001D5D9B" w:rsidRDefault="00327846" w:rsidP="00284088">
      <w:pPr>
        <w:pStyle w:val="ListParagraph"/>
        <w:rPr>
          <w:rFonts w:ascii="Footlight MT Light" w:hAnsi="Footlight MT Light"/>
          <w:sz w:val="24"/>
          <w:szCs w:val="24"/>
        </w:rPr>
      </w:pPr>
    </w:p>
    <w:p w:rsidR="00327846" w:rsidRPr="001D5D9B" w:rsidRDefault="00327846" w:rsidP="008C25A4">
      <w:pPr>
        <w:pStyle w:val="ListParagraph"/>
        <w:numPr>
          <w:ilvl w:val="0"/>
          <w:numId w:val="2"/>
        </w:numPr>
        <w:rPr>
          <w:rFonts w:ascii="Footlight MT Light" w:hAnsi="Footlight MT Light"/>
          <w:sz w:val="24"/>
          <w:szCs w:val="24"/>
        </w:rPr>
      </w:pPr>
      <w:r w:rsidRPr="001D5D9B">
        <w:rPr>
          <w:rFonts w:ascii="Footlight MT Light" w:hAnsi="Footlight MT Light"/>
          <w:sz w:val="24"/>
          <w:szCs w:val="24"/>
        </w:rPr>
        <w:t>The Bureau provided the Head Start and Early Head Start financial reports to the Policy Council on November 14, 2012.</w:t>
      </w:r>
    </w:p>
    <w:p w:rsidR="00327846" w:rsidRPr="001D5D9B" w:rsidRDefault="00327846" w:rsidP="00284998">
      <w:pPr>
        <w:rPr>
          <w:rFonts w:ascii="Footlight MT Light" w:hAnsi="Footlight MT Light" w:cs="Arial"/>
        </w:rPr>
      </w:pPr>
    </w:p>
    <w:p w:rsidR="00327846" w:rsidRPr="001D5D9B" w:rsidRDefault="00327846" w:rsidP="0084687A">
      <w:pPr>
        <w:numPr>
          <w:ilvl w:val="0"/>
          <w:numId w:val="2"/>
        </w:numPr>
        <w:rPr>
          <w:rFonts w:ascii="Footlight MT Light" w:hAnsi="Footlight MT Light" w:cs="Arial"/>
        </w:rPr>
      </w:pPr>
      <w:r w:rsidRPr="001D5D9B">
        <w:rPr>
          <w:rFonts w:ascii="Footlight MT Light" w:hAnsi="Footlight MT Light" w:cs="Arial"/>
        </w:rPr>
        <w:t xml:space="preserve">A project funded by a California of Education Facility Repair &amp; Renovation grant to enhance security through installation of bullet-resistant covering on the windows at George Miller III Child Care Center and Las Deltas Child Care Center in Richmond has started and </w:t>
      </w:r>
      <w:r>
        <w:rPr>
          <w:rFonts w:ascii="Footlight MT Light" w:hAnsi="Footlight MT Light" w:cs="Arial"/>
        </w:rPr>
        <w:t xml:space="preserve">is </w:t>
      </w:r>
      <w:r w:rsidRPr="001D5D9B">
        <w:rPr>
          <w:rFonts w:ascii="Footlight MT Light" w:hAnsi="Footlight MT Light" w:cs="Arial"/>
        </w:rPr>
        <w:t xml:space="preserve">projected to be completed by the end of December 2012.   </w:t>
      </w:r>
    </w:p>
    <w:p w:rsidR="00327846" w:rsidRPr="001D5D9B" w:rsidRDefault="00327846" w:rsidP="006501EA">
      <w:pPr>
        <w:rPr>
          <w:rFonts w:ascii="Footlight MT Light" w:hAnsi="Footlight MT Light" w:cs="Arial"/>
        </w:rPr>
      </w:pPr>
    </w:p>
    <w:p w:rsidR="00327846" w:rsidRPr="001D5D9B" w:rsidRDefault="00327846" w:rsidP="00A17706">
      <w:pPr>
        <w:pStyle w:val="ListParagraph"/>
        <w:numPr>
          <w:ilvl w:val="0"/>
          <w:numId w:val="2"/>
        </w:numPr>
        <w:shd w:val="clear" w:color="auto" w:fill="FFFFFF"/>
        <w:rPr>
          <w:rFonts w:ascii="Footlight MT Light" w:hAnsi="Footlight MT Light"/>
          <w:sz w:val="24"/>
          <w:szCs w:val="24"/>
        </w:rPr>
      </w:pPr>
      <w:r w:rsidRPr="001D5D9B">
        <w:rPr>
          <w:rFonts w:ascii="Footlight MT Light" w:hAnsi="Footlight MT Light"/>
          <w:sz w:val="24"/>
          <w:szCs w:val="24"/>
        </w:rPr>
        <w:t xml:space="preserve">The top three parent-requested referrals are:  (1) Parenting Education, (2) Health Education, and (3) Adult Education.  </w:t>
      </w:r>
    </w:p>
    <w:p w:rsidR="00327846" w:rsidRPr="001D5D9B" w:rsidRDefault="00327846" w:rsidP="005132E8">
      <w:pPr>
        <w:pStyle w:val="ListParagraph"/>
        <w:rPr>
          <w:rFonts w:ascii="Footlight MT Light" w:hAnsi="Footlight MT Light"/>
          <w:sz w:val="24"/>
          <w:szCs w:val="24"/>
        </w:rPr>
      </w:pPr>
    </w:p>
    <w:p w:rsidR="00327846" w:rsidRPr="00257C64" w:rsidRDefault="00327846" w:rsidP="00257C64">
      <w:pPr>
        <w:pStyle w:val="ListParagraph"/>
        <w:numPr>
          <w:ilvl w:val="0"/>
          <w:numId w:val="2"/>
        </w:numPr>
        <w:shd w:val="clear" w:color="auto" w:fill="FFFFFF"/>
        <w:rPr>
          <w:rFonts w:ascii="Footlight MT Light" w:hAnsi="Footlight MT Light"/>
        </w:rPr>
      </w:pPr>
      <w:r w:rsidRPr="00257C64">
        <w:rPr>
          <w:rFonts w:ascii="Footlight MT Light" w:hAnsi="Footlight MT Light"/>
          <w:sz w:val="24"/>
          <w:szCs w:val="24"/>
        </w:rPr>
        <w:t>The top three nutritional assessments are:  (1) Overweight/Obese, (2) Underweight, and (3) Anemia.</w:t>
      </w:r>
    </w:p>
    <w:p w:rsidR="00327846" w:rsidRPr="00257C64" w:rsidRDefault="00327846" w:rsidP="00257C64">
      <w:pPr>
        <w:pStyle w:val="ListParagraph"/>
        <w:rPr>
          <w:rFonts w:ascii="Footlight MT Light" w:hAnsi="Footlight MT Light"/>
        </w:rPr>
      </w:pPr>
    </w:p>
    <w:p w:rsidR="00327846" w:rsidRPr="00257C64" w:rsidRDefault="00327846" w:rsidP="00257C64">
      <w:pPr>
        <w:pStyle w:val="ListParagraph"/>
        <w:shd w:val="clear" w:color="auto" w:fill="FFFFFF"/>
        <w:rPr>
          <w:rFonts w:ascii="Footlight MT Light" w:hAnsi="Footlight MT Light"/>
        </w:rPr>
      </w:pPr>
    </w:p>
    <w:p w:rsidR="00327846" w:rsidRPr="00257C64" w:rsidRDefault="00327846" w:rsidP="00DD1CD6">
      <w:pPr>
        <w:pBdr>
          <w:bottom w:val="single" w:sz="12" w:space="1" w:color="E36C0A"/>
        </w:pBdr>
        <w:jc w:val="both"/>
        <w:rPr>
          <w:rFonts w:ascii="Footlight MT Light" w:hAnsi="Footlight MT Light"/>
          <w:b/>
        </w:rPr>
      </w:pPr>
      <w:r w:rsidRPr="00257C64">
        <w:rPr>
          <w:rFonts w:ascii="Footlight MT Light" w:hAnsi="Footlight MT Light"/>
          <w:b/>
        </w:rPr>
        <w:t>Bureau Activities</w:t>
      </w:r>
    </w:p>
    <w:p w:rsidR="00327846" w:rsidRPr="001D5D9B" w:rsidRDefault="00327846" w:rsidP="00C41528">
      <w:pPr>
        <w:pStyle w:val="msolistparagraph0"/>
        <w:rPr>
          <w:rFonts w:ascii="Footlight MT Light" w:hAnsi="Footlight MT Light"/>
          <w:sz w:val="24"/>
          <w:szCs w:val="24"/>
        </w:rPr>
      </w:pPr>
    </w:p>
    <w:p w:rsidR="00327846" w:rsidRPr="001D5D9B" w:rsidRDefault="00327846" w:rsidP="00857870">
      <w:pPr>
        <w:pStyle w:val="msolistparagraph0"/>
        <w:numPr>
          <w:ilvl w:val="0"/>
          <w:numId w:val="2"/>
        </w:numPr>
        <w:tabs>
          <w:tab w:val="clear" w:pos="720"/>
        </w:tabs>
        <w:rPr>
          <w:rFonts w:ascii="Footlight MT Light" w:hAnsi="Footlight MT Light"/>
          <w:sz w:val="24"/>
          <w:szCs w:val="24"/>
        </w:rPr>
      </w:pPr>
      <w:r w:rsidRPr="001D5D9B">
        <w:rPr>
          <w:rFonts w:ascii="Footlight MT Light" w:hAnsi="Footlight MT Light"/>
          <w:sz w:val="24"/>
          <w:szCs w:val="24"/>
          <w:u w:val="single"/>
        </w:rPr>
        <w:t>Policy Council:</w:t>
      </w:r>
      <w:r w:rsidRPr="001D5D9B">
        <w:rPr>
          <w:rFonts w:ascii="Footlight MT Light" w:hAnsi="Footlight MT Light"/>
          <w:sz w:val="24"/>
          <w:szCs w:val="24"/>
        </w:rPr>
        <w:t xml:space="preserve">  The Policy Council (PC) held their regular meeting on Wednesday, November 14, 2012 at 500 Ellinwood Way in Pleasant Hill.  The PC members voted and approved CSB’s 2012-2013 Policies and Procedures, 2012-2013 Service Plan and </w:t>
      </w:r>
      <w:r>
        <w:rPr>
          <w:rFonts w:ascii="Footlight MT Light" w:hAnsi="Footlight MT Light"/>
          <w:sz w:val="24"/>
          <w:szCs w:val="24"/>
        </w:rPr>
        <w:t xml:space="preserve">one </w:t>
      </w:r>
      <w:r w:rsidRPr="001D5D9B">
        <w:rPr>
          <w:rFonts w:ascii="Footlight MT Light" w:hAnsi="Footlight MT Light"/>
          <w:sz w:val="24"/>
          <w:szCs w:val="24"/>
        </w:rPr>
        <w:t>new hire.</w:t>
      </w:r>
    </w:p>
    <w:p w:rsidR="00327846" w:rsidRPr="001D5D9B" w:rsidRDefault="00327846" w:rsidP="00A17706">
      <w:pPr>
        <w:rPr>
          <w:rFonts w:ascii="Footlight MT Light" w:hAnsi="Footlight MT Light"/>
        </w:rPr>
      </w:pPr>
    </w:p>
    <w:p w:rsidR="00327846" w:rsidRPr="001D5D9B" w:rsidRDefault="00327846" w:rsidP="0084687A">
      <w:pPr>
        <w:pStyle w:val="msolistparagraph0"/>
        <w:numPr>
          <w:ilvl w:val="0"/>
          <w:numId w:val="2"/>
        </w:numPr>
        <w:tabs>
          <w:tab w:val="clear" w:pos="720"/>
        </w:tabs>
        <w:rPr>
          <w:rFonts w:ascii="Footlight MT Light" w:hAnsi="Footlight MT Light"/>
          <w:sz w:val="24"/>
          <w:szCs w:val="24"/>
        </w:rPr>
      </w:pPr>
      <w:r w:rsidRPr="001D5D9B">
        <w:rPr>
          <w:rFonts w:ascii="Footlight MT Light" w:hAnsi="Footlight MT Light"/>
          <w:sz w:val="24"/>
          <w:szCs w:val="24"/>
          <w:u w:val="single"/>
        </w:rPr>
        <w:t>Male Involvement:</w:t>
      </w:r>
      <w:r w:rsidRPr="001D5D9B">
        <w:rPr>
          <w:rFonts w:ascii="Footlight MT Light" w:hAnsi="Footlight MT Light"/>
          <w:sz w:val="24"/>
          <w:szCs w:val="24"/>
        </w:rPr>
        <w:t xml:space="preserve">  The meeting was held on November 27, 2012 at George Miller III Center Child Care Center.  There was a presentation and discussion on “The Role Male Caregivers Play in the Classroom” and active participation from the parents (both males and females) that attended.  </w:t>
      </w:r>
    </w:p>
    <w:p w:rsidR="00327846" w:rsidRDefault="00327846">
      <w:pPr>
        <w:rPr>
          <w:rFonts w:ascii="Footlight MT Light" w:hAnsi="Footlight MT Light" w:cs="Arial"/>
        </w:rPr>
      </w:pPr>
    </w:p>
    <w:p w:rsidR="00327846" w:rsidRPr="00D63912" w:rsidRDefault="00327846" w:rsidP="00D63912">
      <w:pPr>
        <w:numPr>
          <w:ilvl w:val="0"/>
          <w:numId w:val="2"/>
        </w:numPr>
        <w:rPr>
          <w:rFonts w:ascii="Footlight MT Light" w:hAnsi="Footlight MT Light" w:cs="Arial"/>
        </w:rPr>
      </w:pPr>
      <w:r w:rsidRPr="00D63912">
        <w:rPr>
          <w:rFonts w:ascii="Footlight MT Light" w:hAnsi="Footlight MT Light" w:cs="Arial"/>
        </w:rPr>
        <w:t>Eddie Yomamoto, Fiscal and Administrative Services Division</w:t>
      </w:r>
      <w:r>
        <w:rPr>
          <w:rFonts w:ascii="Footlight MT Light" w:hAnsi="Footlight MT Light" w:cs="Arial"/>
        </w:rPr>
        <w:t xml:space="preserve"> Director</w:t>
      </w:r>
      <w:r w:rsidRPr="00D63912">
        <w:rPr>
          <w:rFonts w:ascii="Footlight MT Light" w:hAnsi="Footlight MT Light" w:cs="Arial"/>
        </w:rPr>
        <w:t xml:space="preserve"> at State of California Department of Education, visited CSB and toured George Miller III Child Care Center to observe the CLOUDS system in action.  </w:t>
      </w:r>
      <w:r>
        <w:rPr>
          <w:rFonts w:ascii="Footlight MT Light" w:hAnsi="Footlight MT Light" w:cs="Arial"/>
        </w:rPr>
        <w:t xml:space="preserve">CSB is still awaiting final approval from the State to move forward with an electronic signature system. </w:t>
      </w:r>
    </w:p>
    <w:p w:rsidR="00327846" w:rsidRDefault="00327846" w:rsidP="00D63912">
      <w:pPr>
        <w:ind w:left="720"/>
        <w:rPr>
          <w:rFonts w:ascii="Footlight MT Light" w:hAnsi="Footlight MT Light" w:cs="Arial"/>
        </w:rPr>
      </w:pPr>
    </w:p>
    <w:p w:rsidR="00327846" w:rsidRDefault="00327846" w:rsidP="00ED5B4C">
      <w:pPr>
        <w:numPr>
          <w:ilvl w:val="0"/>
          <w:numId w:val="2"/>
        </w:numPr>
        <w:rPr>
          <w:rFonts w:ascii="Footlight MT Light" w:hAnsi="Footlight MT Light" w:cs="Arial"/>
        </w:rPr>
      </w:pPr>
      <w:r>
        <w:rPr>
          <w:rFonts w:ascii="Footlight MT Light" w:hAnsi="Footlight MT Light" w:cs="Arial"/>
        </w:rPr>
        <w:t>Program staff have begun an intensive working committee to look deeply into teacher substitute expenditures, one of the Bureau’s high costs, and to take action to reduce costs in this area to the greatest extent possible.</w:t>
      </w:r>
    </w:p>
    <w:p w:rsidR="00327846" w:rsidRDefault="00327846">
      <w:pPr>
        <w:pStyle w:val="ListParagraph"/>
        <w:rPr>
          <w:rFonts w:ascii="Footlight MT Light" w:hAnsi="Footlight MT Light" w:cs="Arial"/>
        </w:rPr>
      </w:pPr>
    </w:p>
    <w:p w:rsidR="00327846" w:rsidRPr="001D5D9B" w:rsidRDefault="00327846" w:rsidP="00ED5B4C">
      <w:pPr>
        <w:numPr>
          <w:ilvl w:val="0"/>
          <w:numId w:val="2"/>
        </w:numPr>
        <w:rPr>
          <w:rFonts w:ascii="Footlight MT Light" w:hAnsi="Footlight MT Light" w:cs="Arial"/>
        </w:rPr>
      </w:pPr>
      <w:r w:rsidRPr="001D5D9B">
        <w:rPr>
          <w:rFonts w:ascii="Footlight MT Light" w:hAnsi="Footlight MT Light" w:cs="Arial"/>
        </w:rPr>
        <w:t>Bay Area Legal Aid services flyers, announcing free legal workshops, were sent out to the Site Supervisors and Comprehensive Services to share with the families at their sites that may have a need for various services that include:  child support, custody issues, family law, immigration, bankruptcy, and etc.</w:t>
      </w:r>
    </w:p>
    <w:p w:rsidR="00327846" w:rsidRPr="001D5D9B" w:rsidRDefault="00327846" w:rsidP="005D029B">
      <w:pPr>
        <w:pStyle w:val="ListParagraph"/>
        <w:rPr>
          <w:rFonts w:ascii="Footlight MT Light" w:hAnsi="Footlight MT Light" w:cs="Arial"/>
          <w:sz w:val="24"/>
          <w:szCs w:val="24"/>
        </w:rPr>
      </w:pPr>
    </w:p>
    <w:p w:rsidR="00327846" w:rsidRPr="001D5D9B" w:rsidRDefault="00327846" w:rsidP="00ED5B4C">
      <w:pPr>
        <w:numPr>
          <w:ilvl w:val="0"/>
          <w:numId w:val="2"/>
        </w:numPr>
        <w:rPr>
          <w:rFonts w:ascii="Footlight MT Light" w:hAnsi="Footlight MT Light" w:cs="Arial"/>
        </w:rPr>
      </w:pPr>
      <w:r w:rsidRPr="001D5D9B">
        <w:rPr>
          <w:rFonts w:ascii="Footlight MT Light" w:hAnsi="Footlight MT Light" w:cs="Arial"/>
        </w:rPr>
        <w:t xml:space="preserve">Family Partnership Assessments are </w:t>
      </w:r>
      <w:r>
        <w:rPr>
          <w:rFonts w:ascii="Footlight MT Light" w:hAnsi="Footlight MT Light" w:cs="Arial"/>
        </w:rPr>
        <w:t>in progress</w:t>
      </w:r>
      <w:r w:rsidRPr="001D5D9B">
        <w:rPr>
          <w:rFonts w:ascii="Footlight MT Light" w:hAnsi="Footlight MT Light" w:cs="Arial"/>
        </w:rPr>
        <w:t xml:space="preserve"> throughout all areas of the county </w:t>
      </w:r>
      <w:r>
        <w:rPr>
          <w:rFonts w:ascii="Footlight MT Light" w:hAnsi="Footlight MT Light" w:cs="Arial"/>
        </w:rPr>
        <w:t>between</w:t>
      </w:r>
      <w:r w:rsidRPr="001D5D9B">
        <w:rPr>
          <w:rFonts w:ascii="Footlight MT Light" w:hAnsi="Footlight MT Light" w:cs="Arial"/>
        </w:rPr>
        <w:t xml:space="preserve"> parents and staff to ascertain parent goals/aspirations and to address any areas </w:t>
      </w:r>
      <w:r>
        <w:rPr>
          <w:rFonts w:ascii="Footlight MT Light" w:hAnsi="Footlight MT Light" w:cs="Arial"/>
        </w:rPr>
        <w:t>of</w:t>
      </w:r>
      <w:r w:rsidRPr="001D5D9B">
        <w:rPr>
          <w:rFonts w:ascii="Footlight MT Light" w:hAnsi="Footlight MT Light" w:cs="Arial"/>
        </w:rPr>
        <w:t xml:space="preserve"> need</w:t>
      </w:r>
      <w:r>
        <w:rPr>
          <w:rFonts w:ascii="Footlight MT Light" w:hAnsi="Footlight MT Light" w:cs="Arial"/>
        </w:rPr>
        <w:t>ed</w:t>
      </w:r>
      <w:r w:rsidRPr="001D5D9B">
        <w:rPr>
          <w:rFonts w:ascii="Footlight MT Light" w:hAnsi="Footlight MT Light" w:cs="Arial"/>
        </w:rPr>
        <w:t xml:space="preserve"> support or resources on an on-going individualized basis.  </w:t>
      </w:r>
    </w:p>
    <w:p w:rsidR="00327846" w:rsidRPr="001D5D9B" w:rsidRDefault="00327846" w:rsidP="0084687A">
      <w:pPr>
        <w:rPr>
          <w:rFonts w:ascii="Footlight MT Light" w:hAnsi="Footlight MT Light" w:cs="Arial"/>
        </w:rPr>
      </w:pPr>
    </w:p>
    <w:p w:rsidR="00327846" w:rsidRDefault="00327846" w:rsidP="00514A06">
      <w:pPr>
        <w:numPr>
          <w:ilvl w:val="0"/>
          <w:numId w:val="2"/>
        </w:numPr>
        <w:rPr>
          <w:rFonts w:ascii="Footlight MT Light" w:hAnsi="Footlight MT Light" w:cs="Arial"/>
        </w:rPr>
      </w:pPr>
      <w:r w:rsidRPr="00024050">
        <w:rPr>
          <w:rFonts w:ascii="Footlight MT Light" w:hAnsi="Footlight MT Light" w:cs="Arial"/>
        </w:rPr>
        <w:t xml:space="preserve">On November 20, 2012, Comprehensive Services staff participated in a CalWin training. CalWin is the system that supports the administration of public assistance and runs eligibility and benefit determinations and case maintenance. The staff learned about the basic use of CalWin and how to print out income for parents that are receiving cash aid. </w:t>
      </w:r>
    </w:p>
    <w:p w:rsidR="00327846" w:rsidRDefault="00327846" w:rsidP="00024050">
      <w:pPr>
        <w:pStyle w:val="ListParagraph"/>
        <w:rPr>
          <w:rFonts w:ascii="Footlight MT Light" w:hAnsi="Footlight MT Light" w:cs="Arial"/>
        </w:rPr>
      </w:pPr>
    </w:p>
    <w:p w:rsidR="00327846" w:rsidRPr="001D5D9B" w:rsidRDefault="00327846" w:rsidP="00B412A7">
      <w:pPr>
        <w:numPr>
          <w:ilvl w:val="0"/>
          <w:numId w:val="2"/>
        </w:numPr>
        <w:rPr>
          <w:rFonts w:ascii="Footlight MT Light" w:hAnsi="Footlight MT Light" w:cs="Arial"/>
        </w:rPr>
      </w:pPr>
      <w:r w:rsidRPr="001D5D9B">
        <w:rPr>
          <w:rFonts w:ascii="Footlight MT Light" w:hAnsi="Footlight MT Light" w:cs="Arial"/>
        </w:rPr>
        <w:t xml:space="preserve">CSB’s directly operated sites recently participated in a Lead Poisoning Prevention Project.  Informational handouts were given to the parents and they were encouraged to participate in a </w:t>
      </w:r>
      <w:r>
        <w:rPr>
          <w:rFonts w:ascii="Footlight MT Light" w:hAnsi="Footlight MT Light" w:cs="Arial"/>
        </w:rPr>
        <w:t>short</w:t>
      </w:r>
      <w:r w:rsidRPr="001D5D9B">
        <w:rPr>
          <w:rFonts w:ascii="Footlight MT Light" w:hAnsi="Footlight MT Light" w:cs="Arial"/>
        </w:rPr>
        <w:t xml:space="preserve"> quiz to identify their knowledge level on the subject of lead poising.  At the completion of this project on November 15</w:t>
      </w:r>
      <w:r w:rsidRPr="001D5D9B">
        <w:rPr>
          <w:rFonts w:ascii="Footlight MT Light" w:hAnsi="Footlight MT Light" w:cs="Arial"/>
          <w:vertAlign w:val="superscript"/>
        </w:rPr>
        <w:t>th</w:t>
      </w:r>
      <w:r w:rsidRPr="001D5D9B">
        <w:rPr>
          <w:rFonts w:ascii="Footlight MT Light" w:hAnsi="Footlight MT Light" w:cs="Arial"/>
        </w:rPr>
        <w:t>, 949 parents participated</w:t>
      </w:r>
      <w:r>
        <w:rPr>
          <w:rFonts w:ascii="Footlight MT Light" w:hAnsi="Footlight MT Light" w:cs="Arial"/>
        </w:rPr>
        <w:t>.</w:t>
      </w:r>
      <w:r w:rsidRPr="001D5D9B">
        <w:rPr>
          <w:rFonts w:ascii="Footlight MT Light" w:hAnsi="Footlight MT Light" w:cs="Arial"/>
        </w:rPr>
        <w:t xml:space="preserve">  </w:t>
      </w:r>
      <w:r>
        <w:rPr>
          <w:rFonts w:ascii="Footlight MT Light" w:hAnsi="Footlight MT Light" w:cs="Arial"/>
        </w:rPr>
        <w:t xml:space="preserve">Parents from our </w:t>
      </w:r>
      <w:r w:rsidRPr="001D5D9B">
        <w:rPr>
          <w:rFonts w:ascii="Footlight MT Light" w:hAnsi="Footlight MT Light" w:cs="Arial"/>
        </w:rPr>
        <w:t xml:space="preserve">Partner </w:t>
      </w:r>
      <w:r>
        <w:rPr>
          <w:rFonts w:ascii="Footlight MT Light" w:hAnsi="Footlight MT Light" w:cs="Arial"/>
        </w:rPr>
        <w:t xml:space="preserve">centers </w:t>
      </w:r>
      <w:r w:rsidRPr="001D5D9B">
        <w:rPr>
          <w:rFonts w:ascii="Footlight MT Light" w:hAnsi="Footlight MT Light" w:cs="Arial"/>
        </w:rPr>
        <w:t>and Home-Based</w:t>
      </w:r>
      <w:r>
        <w:rPr>
          <w:rFonts w:ascii="Footlight MT Light" w:hAnsi="Footlight MT Light" w:cs="Arial"/>
        </w:rPr>
        <w:t xml:space="preserve"> programs will </w:t>
      </w:r>
      <w:r w:rsidRPr="001D5D9B">
        <w:rPr>
          <w:rFonts w:ascii="Footlight MT Light" w:hAnsi="Footlight MT Light" w:cs="Arial"/>
        </w:rPr>
        <w:t xml:space="preserve">have the opportunity to participate in January 2013.  </w:t>
      </w:r>
    </w:p>
    <w:p w:rsidR="00327846" w:rsidRPr="001D5D9B" w:rsidRDefault="00327846" w:rsidP="001F792F">
      <w:pPr>
        <w:pStyle w:val="ListParagraph"/>
        <w:rPr>
          <w:rFonts w:ascii="Footlight MT Light" w:hAnsi="Footlight MT Light" w:cs="Arial"/>
          <w:sz w:val="24"/>
          <w:szCs w:val="24"/>
        </w:rPr>
      </w:pPr>
    </w:p>
    <w:p w:rsidR="00327846" w:rsidRPr="001D5D9B" w:rsidRDefault="00327846" w:rsidP="00B412A7">
      <w:pPr>
        <w:numPr>
          <w:ilvl w:val="0"/>
          <w:numId w:val="2"/>
        </w:numPr>
        <w:rPr>
          <w:rFonts w:ascii="Footlight MT Light" w:hAnsi="Footlight MT Light" w:cs="Arial"/>
        </w:rPr>
      </w:pPr>
      <w:r w:rsidRPr="001D5D9B">
        <w:rPr>
          <w:rFonts w:ascii="Footlight MT Light" w:hAnsi="Footlight MT Light" w:cs="Arial"/>
        </w:rPr>
        <w:t>All CSB</w:t>
      </w:r>
      <w:r>
        <w:rPr>
          <w:rFonts w:ascii="Footlight MT Light" w:hAnsi="Footlight MT Light" w:cs="Arial"/>
        </w:rPr>
        <w:t xml:space="preserve"> </w:t>
      </w:r>
      <w:r w:rsidRPr="001D5D9B">
        <w:rPr>
          <w:rFonts w:ascii="Footlight MT Light" w:hAnsi="Footlight MT Light" w:cs="Arial"/>
        </w:rPr>
        <w:t>teaching staff completed</w:t>
      </w:r>
      <w:r>
        <w:rPr>
          <w:rFonts w:ascii="Footlight MT Light" w:hAnsi="Footlight MT Light" w:cs="Arial"/>
        </w:rPr>
        <w:t xml:space="preserve"> the</w:t>
      </w:r>
      <w:r w:rsidRPr="001D5D9B">
        <w:rPr>
          <w:rFonts w:ascii="Footlight MT Light" w:hAnsi="Footlight MT Light" w:cs="Arial"/>
        </w:rPr>
        <w:t xml:space="preserve"> Early Childhood Environment Rating Scale (ECERS)</w:t>
      </w:r>
      <w:r>
        <w:rPr>
          <w:rFonts w:ascii="Footlight MT Light" w:hAnsi="Footlight MT Light" w:cs="Arial"/>
        </w:rPr>
        <w:t xml:space="preserve"> assessments</w:t>
      </w:r>
      <w:r w:rsidRPr="001D5D9B">
        <w:rPr>
          <w:rFonts w:ascii="Footlight MT Light" w:hAnsi="Footlight MT Light" w:cs="Arial"/>
        </w:rPr>
        <w:t xml:space="preserve"> and action plans </w:t>
      </w:r>
      <w:r>
        <w:rPr>
          <w:rFonts w:ascii="Footlight MT Light" w:hAnsi="Footlight MT Light" w:cs="Arial"/>
        </w:rPr>
        <w:t xml:space="preserve">are being developed based on assessment </w:t>
      </w:r>
      <w:r w:rsidRPr="001D5D9B">
        <w:rPr>
          <w:rFonts w:ascii="Footlight MT Light" w:hAnsi="Footlight MT Light" w:cs="Arial"/>
        </w:rPr>
        <w:t xml:space="preserve">results.  ECERS provides a collaborative tool for educators and others to discuss their early childhood environmental education program goals, consider strengths and areas of needed improvement, and chart a future direction for development.  </w:t>
      </w:r>
    </w:p>
    <w:p w:rsidR="00327846" w:rsidRPr="001D5D9B" w:rsidRDefault="00327846" w:rsidP="006E080B">
      <w:pPr>
        <w:pStyle w:val="ListParagraph"/>
        <w:rPr>
          <w:rFonts w:ascii="Footlight MT Light" w:hAnsi="Footlight MT Light" w:cs="Arial"/>
          <w:sz w:val="24"/>
          <w:szCs w:val="24"/>
        </w:rPr>
      </w:pPr>
    </w:p>
    <w:p w:rsidR="00327846" w:rsidRPr="001D5D9B" w:rsidRDefault="00327846" w:rsidP="00E86F27">
      <w:pPr>
        <w:pStyle w:val="ListParagraph"/>
        <w:rPr>
          <w:rFonts w:ascii="Footlight MT Light" w:hAnsi="Footlight MT Light" w:cs="Arial"/>
          <w:sz w:val="24"/>
          <w:szCs w:val="24"/>
        </w:rPr>
      </w:pPr>
    </w:p>
    <w:p w:rsidR="00327846" w:rsidRDefault="00327846" w:rsidP="00ED5B4C">
      <w:pPr>
        <w:numPr>
          <w:ilvl w:val="0"/>
          <w:numId w:val="2"/>
        </w:numPr>
        <w:rPr>
          <w:rFonts w:ascii="Footlight MT Light" w:hAnsi="Footlight MT Light" w:cs="Arial"/>
        </w:rPr>
      </w:pPr>
      <w:r>
        <w:rPr>
          <w:rFonts w:ascii="Footlight MT Light" w:hAnsi="Footlight MT Light" w:cs="Arial"/>
        </w:rPr>
        <w:t>CSB’s five Preschool Makes A Difference (PMD) centers throughout the county (Brookside, George Miller Concord, George Miller III, Riverview and Lavonia Allen) will be awarded a mini-grant to purchase site specific materials.  Each grant will be $600-$900 per center.</w:t>
      </w:r>
    </w:p>
    <w:p w:rsidR="00327846" w:rsidRDefault="00327846" w:rsidP="00813F1C">
      <w:pPr>
        <w:ind w:left="720"/>
        <w:rPr>
          <w:rFonts w:ascii="Footlight MT Light" w:hAnsi="Footlight MT Light" w:cs="Arial"/>
        </w:rPr>
      </w:pPr>
    </w:p>
    <w:p w:rsidR="00327846" w:rsidRDefault="00327846" w:rsidP="00ED5B4C">
      <w:pPr>
        <w:numPr>
          <w:ilvl w:val="0"/>
          <w:numId w:val="2"/>
        </w:numPr>
        <w:rPr>
          <w:rFonts w:ascii="Footlight MT Light" w:hAnsi="Footlight MT Light" w:cs="Arial"/>
        </w:rPr>
      </w:pPr>
      <w:r>
        <w:rPr>
          <w:rFonts w:ascii="Footlight MT Light" w:hAnsi="Footlight MT Light" w:cs="Arial"/>
        </w:rPr>
        <w:t>Four CSB centers (Ambrose, Brookside, George Miller Concord, and George Miller III) and four Partner centers (Concord Child Care, First Baptist Head Start Kid’s Castle, Antioch Kid’s Club and West Contra Costa State Preschool) have been accepted to participate in the First 5 Contra Costa Quality Rating and Improvement System (QRIS) Professional Development stipend for center staff.  Awards will range from $2000-$5000 per center and is based on the size of the center and the number of participating staff.</w:t>
      </w:r>
    </w:p>
    <w:p w:rsidR="00327846" w:rsidRDefault="00327846" w:rsidP="00821A64">
      <w:pPr>
        <w:rPr>
          <w:rFonts w:ascii="Footlight MT Light" w:hAnsi="Footlight MT Light" w:cs="Arial"/>
        </w:rPr>
      </w:pPr>
    </w:p>
    <w:p w:rsidR="00327846" w:rsidRPr="001D5D9B" w:rsidRDefault="00327846" w:rsidP="00ED5B4C">
      <w:pPr>
        <w:numPr>
          <w:ilvl w:val="0"/>
          <w:numId w:val="2"/>
        </w:numPr>
        <w:rPr>
          <w:rFonts w:ascii="Footlight MT Light" w:hAnsi="Footlight MT Light" w:cs="Arial"/>
        </w:rPr>
      </w:pPr>
      <w:r w:rsidRPr="001D5D9B">
        <w:rPr>
          <w:rFonts w:ascii="Footlight MT Light" w:hAnsi="Footlight MT Light" w:cs="Arial"/>
        </w:rPr>
        <w:t>Crossroads High School continues with their weekly male involvement meetings.  The meetings were originally scheduled each month, but due to high interest from both the teen moms and dads, they are now conducting weekly meetings.  The previous meeting detailed the various roles of a mother and father and the teens’ perspective of what various parenting roles are.</w:t>
      </w:r>
    </w:p>
    <w:p w:rsidR="00327846" w:rsidRPr="001D5D9B" w:rsidRDefault="00327846" w:rsidP="00D14249">
      <w:pPr>
        <w:pStyle w:val="ListParagraph"/>
        <w:rPr>
          <w:rFonts w:ascii="Footlight MT Light" w:hAnsi="Footlight MT Light" w:cs="Arial"/>
          <w:sz w:val="24"/>
          <w:szCs w:val="24"/>
        </w:rPr>
      </w:pPr>
    </w:p>
    <w:p w:rsidR="00327846" w:rsidRPr="001D5D9B" w:rsidRDefault="00327846" w:rsidP="00ED5B4C">
      <w:pPr>
        <w:numPr>
          <w:ilvl w:val="0"/>
          <w:numId w:val="2"/>
        </w:numPr>
        <w:rPr>
          <w:rFonts w:ascii="Footlight MT Light" w:hAnsi="Footlight MT Light" w:cs="Arial"/>
        </w:rPr>
      </w:pPr>
      <w:r w:rsidRPr="001D5D9B">
        <w:rPr>
          <w:rFonts w:ascii="Footlight MT Light" w:hAnsi="Footlight MT Light" w:cs="Arial"/>
        </w:rPr>
        <w:t xml:space="preserve">Cambridge Community Center staff recently participated in an Effective Transitioning training lead by CSB’s Education Manager, Ron Pipa.  The training gave staff various ways to lead an effective transition in the classroom.  </w:t>
      </w:r>
    </w:p>
    <w:p w:rsidR="00327846" w:rsidRPr="001D5D9B" w:rsidRDefault="00327846" w:rsidP="00DD2392">
      <w:pPr>
        <w:rPr>
          <w:rFonts w:ascii="Footlight MT Light" w:hAnsi="Footlight MT Light" w:cs="Arial"/>
        </w:rPr>
      </w:pPr>
    </w:p>
    <w:p w:rsidR="00327846" w:rsidRDefault="00327846">
      <w:pPr>
        <w:numPr>
          <w:ilvl w:val="0"/>
          <w:numId w:val="2"/>
        </w:numPr>
        <w:rPr>
          <w:rFonts w:ascii="Footlight MT Light" w:hAnsi="Footlight MT Light" w:cs="Arial"/>
        </w:rPr>
      </w:pPr>
      <w:r w:rsidRPr="00D63912">
        <w:rPr>
          <w:rFonts w:ascii="Footlight MT Light" w:hAnsi="Footlight MT Light" w:cs="Arial"/>
          <w:u w:val="single"/>
        </w:rPr>
        <w:t>Triple P (Positive Parenting Program):</w:t>
      </w:r>
      <w:r w:rsidRPr="00D63912">
        <w:rPr>
          <w:rFonts w:ascii="Footlight MT Light" w:hAnsi="Footlight MT Light" w:cs="Arial"/>
        </w:rPr>
        <w:t xml:space="preserve">  The participating parents from George Miller III Child Care Center will complete their 10-week parenting class on December 6</w:t>
      </w:r>
      <w:r w:rsidRPr="00D63912">
        <w:rPr>
          <w:rFonts w:ascii="Footlight MT Light" w:hAnsi="Footlight MT Light" w:cs="Arial"/>
          <w:vertAlign w:val="superscript"/>
        </w:rPr>
        <w:t>th</w:t>
      </w:r>
      <w:r w:rsidRPr="00D63912">
        <w:rPr>
          <w:rFonts w:ascii="Footlight MT Light" w:hAnsi="Footlight MT Light" w:cs="Arial"/>
        </w:rPr>
        <w:t xml:space="preserve">.  Parents have reported positive feedback, noting how the parenting strategies have made a difference in their family life and how the increased confidence in parenting has improved relationships between both parents.  </w:t>
      </w:r>
      <w:r>
        <w:rPr>
          <w:rFonts w:ascii="Footlight MT Light" w:hAnsi="Footlight MT Light" w:cs="Arial"/>
        </w:rPr>
        <w:t>Triple P will begin in winter or late spring for East and Central County.</w:t>
      </w:r>
    </w:p>
    <w:p w:rsidR="00327846" w:rsidRPr="00D63912" w:rsidRDefault="00327846" w:rsidP="00D63912">
      <w:pPr>
        <w:ind w:left="720"/>
        <w:rPr>
          <w:rFonts w:ascii="Footlight MT Light" w:hAnsi="Footlight MT Light" w:cs="Arial"/>
        </w:rPr>
      </w:pPr>
    </w:p>
    <w:p w:rsidR="00327846" w:rsidRPr="001D5D9B" w:rsidRDefault="00327846" w:rsidP="00ED5B4C">
      <w:pPr>
        <w:numPr>
          <w:ilvl w:val="0"/>
          <w:numId w:val="2"/>
        </w:numPr>
        <w:rPr>
          <w:rFonts w:ascii="Footlight MT Light" w:hAnsi="Footlight MT Light" w:cs="Arial"/>
        </w:rPr>
      </w:pPr>
      <w:r w:rsidRPr="001D5D9B">
        <w:rPr>
          <w:rFonts w:ascii="Footlight MT Light" w:hAnsi="Footlight MT Light" w:cs="Arial"/>
        </w:rPr>
        <w:t>Delegate Agency First Baptist Head Start Updates:</w:t>
      </w:r>
    </w:p>
    <w:p w:rsidR="00327846" w:rsidRPr="001D5D9B" w:rsidRDefault="00327846" w:rsidP="00284088">
      <w:pPr>
        <w:pStyle w:val="ListParagraph"/>
        <w:rPr>
          <w:rFonts w:ascii="Footlight MT Light" w:hAnsi="Footlight MT Light" w:cs="Arial"/>
          <w:sz w:val="24"/>
          <w:szCs w:val="24"/>
        </w:rPr>
      </w:pPr>
    </w:p>
    <w:p w:rsidR="00327846" w:rsidRDefault="00327846" w:rsidP="00284088">
      <w:pPr>
        <w:pStyle w:val="ListParagraph"/>
        <w:numPr>
          <w:ilvl w:val="0"/>
          <w:numId w:val="40"/>
        </w:numPr>
        <w:rPr>
          <w:rFonts w:ascii="Footlight MT Light" w:hAnsi="Footlight MT Light" w:cs="Arial"/>
          <w:sz w:val="24"/>
          <w:szCs w:val="24"/>
        </w:rPr>
      </w:pPr>
      <w:r w:rsidRPr="001D5D9B">
        <w:rPr>
          <w:rFonts w:ascii="Footlight MT Light" w:hAnsi="Footlight MT Light" w:cs="Arial"/>
          <w:sz w:val="24"/>
          <w:szCs w:val="24"/>
        </w:rPr>
        <w:t>First Baptist Head Start (FBHS) received a grant from Los Medanos Community Healthcare District to fund their Health</w:t>
      </w:r>
      <w:r>
        <w:rPr>
          <w:rFonts w:ascii="Footlight MT Light" w:hAnsi="Footlight MT Light" w:cs="Arial"/>
          <w:sz w:val="24"/>
          <w:szCs w:val="24"/>
        </w:rPr>
        <w:t>y</w:t>
      </w:r>
      <w:r w:rsidRPr="001D5D9B">
        <w:rPr>
          <w:rFonts w:ascii="Footlight MT Light" w:hAnsi="Footlight MT Light" w:cs="Arial"/>
          <w:sz w:val="24"/>
          <w:szCs w:val="24"/>
        </w:rPr>
        <w:t xml:space="preserve"> Lifestyle Program.</w:t>
      </w:r>
    </w:p>
    <w:p w:rsidR="00327846" w:rsidRPr="001D5D9B" w:rsidRDefault="00327846" w:rsidP="00D63912">
      <w:pPr>
        <w:pStyle w:val="ListParagraph"/>
        <w:ind w:left="1440"/>
        <w:rPr>
          <w:rFonts w:ascii="Footlight MT Light" w:hAnsi="Footlight MT Light" w:cs="Arial"/>
          <w:sz w:val="24"/>
          <w:szCs w:val="24"/>
        </w:rPr>
      </w:pPr>
    </w:p>
    <w:p w:rsidR="00327846" w:rsidRPr="001D5D9B" w:rsidRDefault="00327846" w:rsidP="00284088">
      <w:pPr>
        <w:pStyle w:val="ListParagraph"/>
        <w:numPr>
          <w:ilvl w:val="0"/>
          <w:numId w:val="40"/>
        </w:numPr>
        <w:rPr>
          <w:rFonts w:ascii="Footlight MT Light" w:hAnsi="Footlight MT Light" w:cs="Arial"/>
          <w:sz w:val="24"/>
          <w:szCs w:val="24"/>
        </w:rPr>
      </w:pPr>
      <w:r w:rsidRPr="001D5D9B">
        <w:rPr>
          <w:rFonts w:ascii="Footlight MT Light" w:hAnsi="Footlight MT Light" w:cs="Arial"/>
          <w:sz w:val="24"/>
          <w:szCs w:val="24"/>
        </w:rPr>
        <w:t xml:space="preserve">FBHS </w:t>
      </w:r>
      <w:r>
        <w:rPr>
          <w:rFonts w:ascii="Footlight MT Light" w:hAnsi="Footlight MT Light" w:cs="Arial"/>
          <w:sz w:val="24"/>
          <w:szCs w:val="24"/>
        </w:rPr>
        <w:t>distributed</w:t>
      </w:r>
      <w:r w:rsidRPr="001D5D9B">
        <w:rPr>
          <w:rFonts w:ascii="Footlight MT Light" w:hAnsi="Footlight MT Light" w:cs="Arial"/>
          <w:sz w:val="24"/>
          <w:szCs w:val="24"/>
        </w:rPr>
        <w:t xml:space="preserve"> Thanksgiving food baskets, which included a donated frozen turkey and other essentials to families in need.  </w:t>
      </w:r>
    </w:p>
    <w:p w:rsidR="00327846" w:rsidRPr="001D5D9B" w:rsidRDefault="00327846" w:rsidP="0029109B">
      <w:pPr>
        <w:pStyle w:val="msolistparagraph0"/>
        <w:ind w:left="0"/>
        <w:rPr>
          <w:rFonts w:ascii="Footlight MT Light" w:hAnsi="Footlight MT Light"/>
          <w:sz w:val="24"/>
          <w:szCs w:val="24"/>
        </w:rPr>
      </w:pPr>
    </w:p>
    <w:p w:rsidR="00327846" w:rsidRPr="00F57021" w:rsidRDefault="00327846" w:rsidP="00024050">
      <w:pPr>
        <w:pStyle w:val="msolistparagraph0"/>
        <w:numPr>
          <w:ilvl w:val="0"/>
          <w:numId w:val="41"/>
        </w:numPr>
        <w:rPr>
          <w:rFonts w:ascii="Footlight MT Light" w:hAnsi="Footlight MT Light"/>
          <w:sz w:val="24"/>
          <w:szCs w:val="24"/>
        </w:rPr>
      </w:pPr>
      <w:r>
        <w:rPr>
          <w:rFonts w:ascii="Footlight MT Light" w:hAnsi="Footlight MT Light"/>
          <w:sz w:val="24"/>
          <w:szCs w:val="24"/>
        </w:rPr>
        <w:t>The Economic Opportunity Council meeting was held on November 15</w:t>
      </w:r>
      <w:r w:rsidRPr="00024050">
        <w:rPr>
          <w:rFonts w:ascii="Footlight MT Light" w:hAnsi="Footlight MT Light"/>
          <w:sz w:val="24"/>
          <w:szCs w:val="24"/>
          <w:vertAlign w:val="superscript"/>
        </w:rPr>
        <w:t>th</w:t>
      </w:r>
      <w:r>
        <w:rPr>
          <w:rFonts w:ascii="Footlight MT Light" w:hAnsi="Footlight MT Light"/>
          <w:sz w:val="24"/>
          <w:szCs w:val="24"/>
        </w:rPr>
        <w:t>.  Meeting highlights include subcontractor monitoring reports, and three new Economic Opportunity Council members were approved and recommended to the Board for approval, scheduled for December 4</w:t>
      </w:r>
      <w:r w:rsidRPr="00024050">
        <w:rPr>
          <w:rFonts w:ascii="Footlight MT Light" w:hAnsi="Footlight MT Light"/>
          <w:sz w:val="24"/>
          <w:szCs w:val="24"/>
          <w:vertAlign w:val="superscript"/>
        </w:rPr>
        <w:t>th</w:t>
      </w:r>
      <w:r>
        <w:rPr>
          <w:rFonts w:ascii="Footlight MT Light" w:hAnsi="Footlight MT Light"/>
          <w:sz w:val="24"/>
          <w:szCs w:val="24"/>
        </w:rPr>
        <w:t>.</w:t>
      </w:r>
    </w:p>
    <w:p w:rsidR="00327846" w:rsidRDefault="00327846" w:rsidP="00882F2E">
      <w:pPr>
        <w:pStyle w:val="msolistparagraph0"/>
        <w:rPr>
          <w:rFonts w:ascii="Footlight MT Light" w:hAnsi="Footlight MT Light"/>
          <w:sz w:val="24"/>
          <w:szCs w:val="24"/>
        </w:rPr>
      </w:pPr>
    </w:p>
    <w:p w:rsidR="00327846" w:rsidRDefault="00327846" w:rsidP="00882F2E">
      <w:pPr>
        <w:pStyle w:val="msolistparagraph0"/>
        <w:rPr>
          <w:rFonts w:ascii="Footlight MT Light" w:hAnsi="Footlight MT Light"/>
          <w:sz w:val="24"/>
          <w:szCs w:val="24"/>
        </w:rPr>
      </w:pPr>
    </w:p>
    <w:p w:rsidR="00327846" w:rsidRDefault="00327846" w:rsidP="00882F2E">
      <w:pPr>
        <w:pStyle w:val="msolistparagraph0"/>
        <w:rPr>
          <w:rFonts w:ascii="Footlight MT Light" w:hAnsi="Footlight MT Light"/>
          <w:sz w:val="24"/>
          <w:szCs w:val="24"/>
        </w:rPr>
      </w:pPr>
    </w:p>
    <w:p w:rsidR="00327846" w:rsidRDefault="00327846" w:rsidP="00882F2E">
      <w:pPr>
        <w:pStyle w:val="msolistparagraph0"/>
        <w:rPr>
          <w:rFonts w:ascii="Footlight MT Light" w:hAnsi="Footlight MT Light"/>
          <w:sz w:val="24"/>
          <w:szCs w:val="24"/>
        </w:rPr>
      </w:pPr>
    </w:p>
    <w:p w:rsidR="00327846" w:rsidRDefault="00327846" w:rsidP="00882F2E">
      <w:pPr>
        <w:pStyle w:val="msolistparagraph0"/>
        <w:rPr>
          <w:rFonts w:ascii="Footlight MT Light" w:hAnsi="Footlight MT Light"/>
          <w:sz w:val="24"/>
          <w:szCs w:val="24"/>
        </w:rPr>
      </w:pPr>
    </w:p>
    <w:p w:rsidR="00327846" w:rsidRPr="00ED5B4C" w:rsidRDefault="00327846" w:rsidP="00DD1CD6">
      <w:pPr>
        <w:jc w:val="both"/>
        <w:rPr>
          <w:rFonts w:ascii="Footlight MT Light" w:hAnsi="Footlight MT Light"/>
          <w:sz w:val="20"/>
          <w:szCs w:val="20"/>
        </w:rPr>
      </w:pPr>
      <w:r w:rsidRPr="00ED5B4C">
        <w:rPr>
          <w:rFonts w:ascii="Footlight MT Light" w:hAnsi="Footlight MT Light"/>
          <w:sz w:val="20"/>
          <w:szCs w:val="20"/>
        </w:rPr>
        <w:t>cc:</w:t>
      </w:r>
      <w:r w:rsidRPr="00ED5B4C">
        <w:rPr>
          <w:rFonts w:ascii="Footlight MT Light" w:hAnsi="Footlight MT Light"/>
          <w:sz w:val="20"/>
          <w:szCs w:val="20"/>
        </w:rPr>
        <w:tab/>
        <w:t>Policy Council</w:t>
      </w:r>
      <w:r>
        <w:rPr>
          <w:rFonts w:ascii="Footlight MT Light" w:hAnsi="Footlight MT Light"/>
          <w:sz w:val="20"/>
          <w:szCs w:val="20"/>
        </w:rPr>
        <w:t xml:space="preserve"> Chair</w:t>
      </w:r>
    </w:p>
    <w:p w:rsidR="00327846" w:rsidRPr="00ED5B4C" w:rsidRDefault="00327846" w:rsidP="00DD1CD6">
      <w:pPr>
        <w:jc w:val="both"/>
        <w:rPr>
          <w:rFonts w:ascii="Footlight MT Light" w:hAnsi="Footlight MT Light"/>
          <w:sz w:val="20"/>
          <w:szCs w:val="20"/>
        </w:rPr>
      </w:pPr>
      <w:r w:rsidRPr="00ED5B4C">
        <w:rPr>
          <w:rFonts w:ascii="Footlight MT Light" w:hAnsi="Footlight MT Light"/>
          <w:sz w:val="20"/>
          <w:szCs w:val="20"/>
        </w:rPr>
        <w:tab/>
        <w:t>Family &amp; Human Services Committee</w:t>
      </w:r>
    </w:p>
    <w:p w:rsidR="00327846" w:rsidRPr="00ED5B4C" w:rsidRDefault="00327846" w:rsidP="00F719F9">
      <w:pPr>
        <w:jc w:val="both"/>
        <w:rPr>
          <w:rFonts w:ascii="Footlight MT Light" w:hAnsi="Footlight MT Light"/>
          <w:sz w:val="20"/>
          <w:szCs w:val="20"/>
        </w:rPr>
      </w:pPr>
      <w:r w:rsidRPr="00ED5B4C">
        <w:rPr>
          <w:rFonts w:ascii="Footlight MT Light" w:hAnsi="Footlight MT Light"/>
          <w:sz w:val="20"/>
          <w:szCs w:val="20"/>
        </w:rPr>
        <w:tab/>
        <w:t>Shirley Karrer, ACF</w:t>
      </w:r>
    </w:p>
    <w:sectPr w:rsidR="00327846" w:rsidRPr="00ED5B4C" w:rsidSect="007D7972">
      <w:headerReference w:type="default" r:id="rId7"/>
      <w:footerReference w:type="default" r:id="rId8"/>
      <w:pgSz w:w="12240" w:h="15840" w:code="1"/>
      <w:pgMar w:top="1440" w:right="1008" w:bottom="126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846" w:rsidRDefault="00327846">
      <w:r>
        <w:separator/>
      </w:r>
    </w:p>
  </w:endnote>
  <w:endnote w:type="continuationSeparator" w:id="0">
    <w:p w:rsidR="00327846" w:rsidRDefault="003278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46" w:rsidRDefault="00327846">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108pt;margin-top:698.4pt;width:117pt;height:73.3pt;z-index:251658752;mso-position-vertical-relative:page" stroked="f">
          <v:textbox style="mso-next-textbox:#_x0000_s2052">
            <w:txbxContent>
              <w:p w:rsidR="00327846" w:rsidRPr="006D6068" w:rsidRDefault="00327846" w:rsidP="000351F1">
                <w:pPr>
                  <w:jc w:val="center"/>
                  <w:rPr>
                    <w:rFonts w:ascii="Tahoma" w:hAnsi="Tahoma"/>
                    <w:sz w:val="18"/>
                    <w:szCs w:val="12"/>
                  </w:rPr>
                </w:pPr>
                <w:smartTag w:uri="urn:schemas-microsoft-com:office:smarttags" w:element="Street">
                  <w:smartTag w:uri="urn:schemas-microsoft-com:office:smarttags" w:element="address">
                    <w:r>
                      <w:rPr>
                        <w:rFonts w:ascii="Tahoma" w:hAnsi="Tahoma"/>
                        <w:sz w:val="18"/>
                      </w:rPr>
                      <w:t>40 Douglas Drive</w:t>
                    </w:r>
                  </w:smartTag>
                </w:smartTag>
              </w:p>
              <w:p w:rsidR="00327846" w:rsidRPr="006D6068" w:rsidRDefault="00327846" w:rsidP="007C7C45">
                <w:pPr>
                  <w:jc w:val="center"/>
                  <w:rPr>
                    <w:rFonts w:ascii="Tahoma" w:hAnsi="Tahoma"/>
                    <w:sz w:val="18"/>
                  </w:rPr>
                </w:pPr>
                <w:smartTag w:uri="urn:schemas-microsoft-com:office:smarttags" w:element="City">
                  <w:smartTag w:uri="urn:schemas-microsoft-com:office:smarttags" w:element="place">
                    <w:r>
                      <w:rPr>
                        <w:rFonts w:ascii="Tahoma" w:hAnsi="Tahoma"/>
                        <w:sz w:val="18"/>
                      </w:rPr>
                      <w:t>Martinez</w:t>
                    </w:r>
                  </w:smartTag>
                  <w:r w:rsidRPr="006D6068">
                    <w:rPr>
                      <w:rFonts w:ascii="Tahoma" w:hAnsi="Tahoma"/>
                      <w:sz w:val="18"/>
                    </w:rPr>
                    <w:t xml:space="preserve">, </w:t>
                  </w:r>
                  <w:smartTag w:uri="urn:schemas-microsoft-com:office:smarttags" w:element="place">
                    <w:r w:rsidRPr="006D6068">
                      <w:rPr>
                        <w:rFonts w:ascii="Tahoma" w:hAnsi="Tahoma"/>
                        <w:sz w:val="18"/>
                      </w:rPr>
                      <w:t>C</w:t>
                    </w:r>
                    <w:r>
                      <w:rPr>
                        <w:rFonts w:ascii="Tahoma" w:hAnsi="Tahoma"/>
                        <w:sz w:val="18"/>
                      </w:rPr>
                      <w:t>A</w:t>
                    </w:r>
                  </w:smartTag>
                  <w:r>
                    <w:rPr>
                      <w:rFonts w:ascii="Tahoma" w:hAnsi="Tahoma"/>
                      <w:sz w:val="18"/>
                    </w:rPr>
                    <w:t xml:space="preserve"> </w:t>
                  </w:r>
                  <w:smartTag w:uri="urn:schemas-microsoft-com:office:smarttags" w:element="place">
                    <w:r>
                      <w:rPr>
                        <w:rFonts w:ascii="Tahoma" w:hAnsi="Tahoma"/>
                        <w:sz w:val="18"/>
                      </w:rPr>
                      <w:t>94553</w:t>
                    </w:r>
                  </w:smartTag>
                </w:smartTag>
              </w:p>
              <w:p w:rsidR="00327846" w:rsidRPr="006D6068" w:rsidRDefault="00327846" w:rsidP="000351F1">
                <w:pPr>
                  <w:jc w:val="center"/>
                  <w:rPr>
                    <w:rFonts w:ascii="Tahoma" w:hAnsi="Tahoma"/>
                    <w:sz w:val="18"/>
                  </w:rPr>
                </w:pPr>
                <w:r w:rsidRPr="006D6068">
                  <w:rPr>
                    <w:rFonts w:ascii="Tahoma" w:hAnsi="Tahoma"/>
                    <w:sz w:val="18"/>
                  </w:rPr>
                  <w:t xml:space="preserve">Tel 925 </w:t>
                </w:r>
                <w:r>
                  <w:rPr>
                    <w:rFonts w:ascii="Tahoma" w:hAnsi="Tahoma"/>
                    <w:sz w:val="18"/>
                  </w:rPr>
                  <w:t>313</w:t>
                </w:r>
                <w:r w:rsidRPr="006D6068">
                  <w:rPr>
                    <w:rFonts w:ascii="Tahoma" w:hAnsi="Tahoma"/>
                    <w:sz w:val="18"/>
                  </w:rPr>
                  <w:t xml:space="preserve"> </w:t>
                </w:r>
                <w:r>
                  <w:rPr>
                    <w:rFonts w:ascii="Tahoma" w:hAnsi="Tahoma"/>
                    <w:sz w:val="18"/>
                  </w:rPr>
                  <w:t>1551</w:t>
                </w:r>
              </w:p>
              <w:p w:rsidR="00327846" w:rsidRPr="006D6068" w:rsidRDefault="00327846" w:rsidP="00307E24">
                <w:pPr>
                  <w:jc w:val="center"/>
                  <w:rPr>
                    <w:rFonts w:ascii="Tahoma" w:hAnsi="Tahoma"/>
                    <w:color w:val="008000"/>
                    <w:sz w:val="18"/>
                  </w:rPr>
                </w:pPr>
                <w:r w:rsidRPr="006D6068">
                  <w:rPr>
                    <w:rFonts w:ascii="Tahoma" w:hAnsi="Tahoma"/>
                    <w:sz w:val="18"/>
                  </w:rPr>
                  <w:t xml:space="preserve">Fax 925 </w:t>
                </w:r>
                <w:r>
                  <w:rPr>
                    <w:rFonts w:ascii="Tahoma" w:hAnsi="Tahoma"/>
                    <w:sz w:val="18"/>
                  </w:rPr>
                  <w:t>313</w:t>
                </w:r>
                <w:r w:rsidRPr="006D6068">
                  <w:rPr>
                    <w:rFonts w:ascii="Tahoma" w:hAnsi="Tahoma"/>
                    <w:sz w:val="18"/>
                  </w:rPr>
                  <w:t xml:space="preserve"> </w:t>
                </w:r>
                <w:r>
                  <w:rPr>
                    <w:rFonts w:ascii="Tahoma" w:hAnsi="Tahoma"/>
                    <w:sz w:val="18"/>
                  </w:rPr>
                  <w:t>1772</w:t>
                </w:r>
              </w:p>
              <w:p w:rsidR="00327846" w:rsidRPr="005C23A1" w:rsidRDefault="00327846" w:rsidP="005C23A1">
                <w:pPr>
                  <w:jc w:val="center"/>
                  <w:rPr>
                    <w:rFonts w:ascii="Tahoma" w:hAnsi="Tahoma" w:cs="Tahoma"/>
                    <w:sz w:val="18"/>
                    <w:szCs w:val="18"/>
                  </w:rPr>
                </w:pPr>
                <w:r>
                  <w:rPr>
                    <w:rFonts w:ascii="Tahoma" w:hAnsi="Tahoma" w:cs="Tahoma"/>
                    <w:sz w:val="18"/>
                    <w:szCs w:val="18"/>
                  </w:rPr>
                  <w:t>www.cccounty.us/ehsd</w:t>
                </w:r>
              </w:p>
            </w:txbxContent>
          </v:textbox>
          <w10:wrap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3" type="#_x0000_t75" alt="countylogo%20copy" style="position:absolute;margin-left:-78.75pt;margin-top:626.35pt;width:65.5pt;height:63.05pt;z-index:-251658752;visibility:visible;mso-position-vertical-relative:page">
          <v:imagedata r:id="rId1" o:title=""/>
          <w10:wrap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846" w:rsidRDefault="00327846">
      <w:r>
        <w:separator/>
      </w:r>
    </w:p>
  </w:footnote>
  <w:footnote w:type="continuationSeparator" w:id="0">
    <w:p w:rsidR="00327846" w:rsidRDefault="00327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46" w:rsidRDefault="003278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1sp1" o:spid="_x0000_s2049" type="#_x0000_t75" alt="http://na3-api.salesforce.com/servlet/servlet.ImageServer?id=01550000000hfGY&amp;oid=00D500000007SiE" style="position:absolute;margin-left:-1in;margin-top:157.95pt;width:45.9pt;height:61.5pt;z-index:251659776;visibility:visible">
          <v:imagedata r:id="rId1" o:title=""/>
        </v:shape>
      </w:pict>
    </w:r>
    <w:r>
      <w:rPr>
        <w:noProof/>
      </w:rPr>
      <w:pict>
        <v:shape id="Picture 1" o:spid="_x0000_s2050" type="#_x0000_t75" alt="Logo2" style="position:absolute;margin-left:-93.5pt;margin-top:34.4pt;width:90pt;height:97pt;z-index:-251660800;visibility:visible;mso-position-vertical-relative:page">
          <v:imagedata r:id="rId2" o:title=""/>
          <w10:wrap anchory="page"/>
        </v:shape>
      </w:pict>
    </w:r>
    <w:r>
      <w:rPr>
        <w:noProof/>
      </w:rPr>
      <w:pict>
        <v:shapetype id="_x0000_t202" coordsize="21600,21600" o:spt="202" path="m,l,21600r21600,l21600,xe">
          <v:stroke joinstyle="miter"/>
          <v:path gradientshapeok="t" o:connecttype="rect"/>
        </v:shapetype>
        <v:shape id="_x0000_s2051" type="#_x0000_t202" style="position:absolute;margin-left:-96.5pt;margin-top:140.05pt;width:95pt;height:54.35pt;z-index:251656704;mso-position-vertical-relative:page" filled="f" stroked="f">
          <v:textbox style="mso-next-textbox:#_x0000_s2051">
            <w:txbxContent>
              <w:p w:rsidR="00327846" w:rsidRDefault="00327846" w:rsidP="000351F1">
                <w:pPr>
                  <w:pStyle w:val="BodyText"/>
                </w:pPr>
              </w:p>
              <w:p w:rsidR="00327846" w:rsidRPr="00CB1F51" w:rsidRDefault="00327846" w:rsidP="000351F1">
                <w:pPr>
                  <w:pStyle w:val="BodyText"/>
                </w:pPr>
                <w:smartTag w:uri="urn:schemas-microsoft-com:office:smarttags" w:element="PersonName">
                  <w:r>
                    <w:t>Camilla Rand</w:t>
                  </w:r>
                </w:smartTag>
                <w:r>
                  <w:t>, M.S.</w:t>
                </w:r>
              </w:p>
              <w:p w:rsidR="00327846" w:rsidRDefault="00327846" w:rsidP="000351F1">
                <w:pPr>
                  <w:pStyle w:val="BodyText"/>
                </w:pPr>
                <w:r>
                  <w:t xml:space="preserve"> Director</w:t>
                </w:r>
              </w:p>
              <w:p w:rsidR="00327846" w:rsidRDefault="00327846" w:rsidP="000351F1">
                <w:pPr>
                  <w:pStyle w:val="BodyText"/>
                </w:pPr>
              </w:p>
            </w:txbxContent>
          </v:textbox>
          <w10:wrap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31F"/>
    <w:multiLevelType w:val="hybridMultilevel"/>
    <w:tmpl w:val="EC04033C"/>
    <w:lvl w:ilvl="0" w:tplc="0409000B">
      <w:start w:val="1"/>
      <w:numFmt w:val="bullet"/>
      <w:lvlText w:val=""/>
      <w:lvlJc w:val="left"/>
      <w:pPr>
        <w:tabs>
          <w:tab w:val="num" w:pos="720"/>
        </w:tabs>
        <w:ind w:left="720" w:hanging="360"/>
      </w:pPr>
      <w:rPr>
        <w:rFonts w:ascii="Wingdings" w:hAnsi="Wingdings" w:hint="default"/>
        <w:color w:val="76923C"/>
        <w:sz w:val="20"/>
      </w:rPr>
    </w:lvl>
    <w:lvl w:ilvl="1" w:tplc="62E67B88">
      <w:start w:val="1"/>
      <w:numFmt w:val="decimal"/>
      <w:lvlText w:val="%2."/>
      <w:lvlJc w:val="left"/>
      <w:pPr>
        <w:tabs>
          <w:tab w:val="num" w:pos="1440"/>
        </w:tabs>
        <w:ind w:left="1440" w:hanging="360"/>
      </w:pPr>
      <w:rPr>
        <w:rFonts w:cs="Times New Roman" w:hint="default"/>
        <w:color w:val="auto"/>
        <w:sz w:val="24"/>
        <w:szCs w:val="24"/>
      </w:rPr>
    </w:lvl>
    <w:lvl w:ilvl="2" w:tplc="0409000F">
      <w:start w:val="1"/>
      <w:numFmt w:val="decimal"/>
      <w:lvlText w:val="%3."/>
      <w:lvlJc w:val="left"/>
      <w:pPr>
        <w:tabs>
          <w:tab w:val="num" w:pos="2160"/>
        </w:tabs>
        <w:ind w:left="2160" w:hanging="360"/>
      </w:pPr>
      <w:rPr>
        <w:rFonts w:cs="Times New Roman" w:hint="default"/>
        <w:color w:val="76923C"/>
        <w:sz w:val="20"/>
      </w:rPr>
    </w:lvl>
    <w:lvl w:ilvl="3" w:tplc="04090001">
      <w:start w:val="1"/>
      <w:numFmt w:val="bullet"/>
      <w:lvlText w:val=""/>
      <w:lvlJc w:val="left"/>
      <w:pPr>
        <w:tabs>
          <w:tab w:val="num" w:pos="2880"/>
        </w:tabs>
        <w:ind w:left="2880" w:hanging="360"/>
      </w:pPr>
      <w:rPr>
        <w:rFonts w:ascii="Symbol" w:hAnsi="Symbol" w:hint="default"/>
        <w:color w:val="76923C"/>
        <w:sz w:val="20"/>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C590F"/>
    <w:multiLevelType w:val="hybridMultilevel"/>
    <w:tmpl w:val="F4C4A26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1FC2F8C"/>
    <w:multiLevelType w:val="hybridMultilevel"/>
    <w:tmpl w:val="915037F8"/>
    <w:lvl w:ilvl="0" w:tplc="04090003">
      <w:start w:val="1"/>
      <w:numFmt w:val="bullet"/>
      <w:lvlText w:val="o"/>
      <w:lvlJc w:val="left"/>
      <w:pPr>
        <w:tabs>
          <w:tab w:val="num" w:pos="720"/>
        </w:tabs>
        <w:ind w:left="720" w:hanging="360"/>
      </w:pPr>
      <w:rPr>
        <w:rFonts w:ascii="Courier New" w:hAnsi="Courier New" w:hint="default"/>
        <w:color w:val="76923C"/>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76923C"/>
        <w:sz w:val="20"/>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9128D"/>
    <w:multiLevelType w:val="multilevel"/>
    <w:tmpl w:val="8A204F3A"/>
    <w:lvl w:ilvl="0">
      <w:start w:val="1"/>
      <w:numFmt w:val="bullet"/>
      <w:lvlText w:val=""/>
      <w:lvlJc w:val="left"/>
      <w:pPr>
        <w:ind w:left="720" w:hanging="360"/>
      </w:pPr>
      <w:rPr>
        <w:rFonts w:ascii="Wingdings" w:hAnsi="Wingdings" w:hint="default"/>
        <w:color w:val="76923C"/>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76923C"/>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6D222D6"/>
    <w:multiLevelType w:val="hybridMultilevel"/>
    <w:tmpl w:val="2D1ABB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7C520CF"/>
    <w:multiLevelType w:val="hybridMultilevel"/>
    <w:tmpl w:val="A7D2901E"/>
    <w:lvl w:ilvl="0" w:tplc="B51EE222">
      <w:start w:val="1"/>
      <w:numFmt w:val="bullet"/>
      <w:lvlText w:val="o"/>
      <w:lvlJc w:val="left"/>
      <w:pPr>
        <w:ind w:left="1440" w:hanging="360"/>
      </w:pPr>
      <w:rPr>
        <w:rFonts w:ascii="Courier New" w:hAnsi="Courier New" w:hint="default"/>
        <w:color w:val="auto"/>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906611"/>
    <w:multiLevelType w:val="hybridMultilevel"/>
    <w:tmpl w:val="E47882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AE531D"/>
    <w:multiLevelType w:val="hybridMultilevel"/>
    <w:tmpl w:val="C17E9B4C"/>
    <w:lvl w:ilvl="0" w:tplc="302081AA">
      <w:start w:val="1"/>
      <w:numFmt w:val="bullet"/>
      <w:lvlText w:val=""/>
      <w:lvlJc w:val="left"/>
      <w:pPr>
        <w:tabs>
          <w:tab w:val="num" w:pos="1800"/>
        </w:tabs>
        <w:ind w:left="1800" w:hanging="360"/>
      </w:pPr>
      <w:rPr>
        <w:rFonts w:ascii="Symbol" w:hAnsi="Symbol" w:hint="default"/>
        <w:sz w:val="22"/>
      </w:rPr>
    </w:lvl>
    <w:lvl w:ilvl="1" w:tplc="68F26902">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B5D7636"/>
    <w:multiLevelType w:val="hybridMultilevel"/>
    <w:tmpl w:val="A3300CC2"/>
    <w:lvl w:ilvl="0" w:tplc="0409000F">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1F8037CB"/>
    <w:multiLevelType w:val="hybridMultilevel"/>
    <w:tmpl w:val="5606931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2443AA9"/>
    <w:multiLevelType w:val="hybridMultilevel"/>
    <w:tmpl w:val="4F2470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22A968CB"/>
    <w:multiLevelType w:val="hybridMultilevel"/>
    <w:tmpl w:val="FDF8DE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5A122FB"/>
    <w:multiLevelType w:val="multilevel"/>
    <w:tmpl w:val="35708716"/>
    <w:lvl w:ilvl="0">
      <w:start w:val="1"/>
      <w:numFmt w:val="bullet"/>
      <w:lvlText w:val=""/>
      <w:lvlJc w:val="left"/>
      <w:pPr>
        <w:tabs>
          <w:tab w:val="num" w:pos="720"/>
        </w:tabs>
        <w:ind w:left="720" w:hanging="360"/>
      </w:pPr>
      <w:rPr>
        <w:rFonts w:ascii="Wingdings" w:hAnsi="Wingdings" w:hint="default"/>
        <w:color w:val="76923C"/>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decimal"/>
      <w:lvlText w:val="%3."/>
      <w:lvlJc w:val="left"/>
      <w:pPr>
        <w:tabs>
          <w:tab w:val="num" w:pos="2160"/>
        </w:tabs>
        <w:ind w:left="2160" w:hanging="360"/>
      </w:pPr>
      <w:rPr>
        <w:rFonts w:cs="Times New Roman" w:hint="default"/>
        <w:color w:val="76923C"/>
        <w:sz w:val="20"/>
      </w:rPr>
    </w:lvl>
    <w:lvl w:ilvl="3">
      <w:start w:val="1"/>
      <w:numFmt w:val="bullet"/>
      <w:lvlText w:val=""/>
      <w:lvlJc w:val="left"/>
      <w:pPr>
        <w:tabs>
          <w:tab w:val="num" w:pos="2880"/>
        </w:tabs>
        <w:ind w:left="2880" w:hanging="360"/>
      </w:pPr>
      <w:rPr>
        <w:rFonts w:ascii="Symbol" w:hAnsi="Symbol" w:hint="default"/>
        <w:color w:val="76923C"/>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6DD0D42"/>
    <w:multiLevelType w:val="hybridMultilevel"/>
    <w:tmpl w:val="07F2392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38F00940"/>
    <w:multiLevelType w:val="multilevel"/>
    <w:tmpl w:val="FDF8DE3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3A353841"/>
    <w:multiLevelType w:val="hybridMultilevel"/>
    <w:tmpl w:val="8A7E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E057F6"/>
    <w:multiLevelType w:val="hybridMultilevel"/>
    <w:tmpl w:val="6D885258"/>
    <w:lvl w:ilvl="0" w:tplc="B51EE222">
      <w:start w:val="1"/>
      <w:numFmt w:val="bullet"/>
      <w:lvlText w:val="o"/>
      <w:lvlJc w:val="left"/>
      <w:pPr>
        <w:tabs>
          <w:tab w:val="num" w:pos="720"/>
        </w:tabs>
        <w:ind w:left="720" w:hanging="360"/>
      </w:pPr>
      <w:rPr>
        <w:rFonts w:ascii="Courier New" w:hAnsi="Courier New" w:hint="default"/>
        <w:color w:val="auto"/>
        <w:sz w:val="20"/>
      </w:rPr>
    </w:lvl>
    <w:lvl w:ilvl="1" w:tplc="B51EE222">
      <w:start w:val="1"/>
      <w:numFmt w:val="bullet"/>
      <w:lvlText w:val="o"/>
      <w:lvlJc w:val="left"/>
      <w:pPr>
        <w:tabs>
          <w:tab w:val="num" w:pos="1440"/>
        </w:tabs>
        <w:ind w:left="1440" w:hanging="360"/>
      </w:pPr>
      <w:rPr>
        <w:rFonts w:ascii="Courier New" w:hAnsi="Courier New" w:hint="default"/>
        <w:color w:val="auto"/>
        <w:sz w:val="20"/>
      </w:rPr>
    </w:lvl>
    <w:lvl w:ilvl="2" w:tplc="0409000F">
      <w:start w:val="1"/>
      <w:numFmt w:val="decimal"/>
      <w:lvlText w:val="%3."/>
      <w:lvlJc w:val="left"/>
      <w:pPr>
        <w:tabs>
          <w:tab w:val="num" w:pos="2160"/>
        </w:tabs>
        <w:ind w:left="2160" w:hanging="360"/>
      </w:pPr>
      <w:rPr>
        <w:rFonts w:cs="Times New Roman" w:hint="default"/>
        <w:color w:val="76923C"/>
        <w:sz w:val="20"/>
      </w:rPr>
    </w:lvl>
    <w:lvl w:ilvl="3" w:tplc="04090001">
      <w:start w:val="1"/>
      <w:numFmt w:val="bullet"/>
      <w:lvlText w:val=""/>
      <w:lvlJc w:val="left"/>
      <w:pPr>
        <w:tabs>
          <w:tab w:val="num" w:pos="2880"/>
        </w:tabs>
        <w:ind w:left="2880" w:hanging="360"/>
      </w:pPr>
      <w:rPr>
        <w:rFonts w:ascii="Symbol" w:hAnsi="Symbol" w:hint="default"/>
        <w:color w:val="76923C"/>
        <w:sz w:val="20"/>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B1124"/>
    <w:multiLevelType w:val="hybridMultilevel"/>
    <w:tmpl w:val="8EA6E266"/>
    <w:lvl w:ilvl="0" w:tplc="04090003">
      <w:start w:val="1"/>
      <w:numFmt w:val="bullet"/>
      <w:lvlText w:val="o"/>
      <w:lvlJc w:val="left"/>
      <w:pPr>
        <w:tabs>
          <w:tab w:val="num" w:pos="720"/>
        </w:tabs>
        <w:ind w:left="720" w:hanging="360"/>
      </w:pPr>
      <w:rPr>
        <w:rFonts w:ascii="Courier New" w:hAnsi="Courier New" w:hint="default"/>
        <w:color w:val="auto"/>
        <w:sz w:val="20"/>
      </w:rPr>
    </w:lvl>
    <w:lvl w:ilvl="1" w:tplc="B51EE222">
      <w:start w:val="1"/>
      <w:numFmt w:val="bullet"/>
      <w:lvlText w:val="o"/>
      <w:lvlJc w:val="left"/>
      <w:pPr>
        <w:tabs>
          <w:tab w:val="num" w:pos="1440"/>
        </w:tabs>
        <w:ind w:left="1440" w:hanging="360"/>
      </w:pPr>
      <w:rPr>
        <w:rFonts w:ascii="Courier New" w:hAnsi="Courier New" w:hint="default"/>
        <w:color w:val="auto"/>
        <w:sz w:val="20"/>
      </w:rPr>
    </w:lvl>
    <w:lvl w:ilvl="2" w:tplc="0409000F">
      <w:start w:val="1"/>
      <w:numFmt w:val="decimal"/>
      <w:lvlText w:val="%3."/>
      <w:lvlJc w:val="left"/>
      <w:pPr>
        <w:tabs>
          <w:tab w:val="num" w:pos="2160"/>
        </w:tabs>
        <w:ind w:left="2160" w:hanging="360"/>
      </w:pPr>
      <w:rPr>
        <w:rFonts w:cs="Times New Roman" w:hint="default"/>
        <w:color w:val="76923C"/>
        <w:sz w:val="20"/>
      </w:rPr>
    </w:lvl>
    <w:lvl w:ilvl="3" w:tplc="04090001">
      <w:start w:val="1"/>
      <w:numFmt w:val="bullet"/>
      <w:lvlText w:val=""/>
      <w:lvlJc w:val="left"/>
      <w:pPr>
        <w:tabs>
          <w:tab w:val="num" w:pos="2880"/>
        </w:tabs>
        <w:ind w:left="2880" w:hanging="360"/>
      </w:pPr>
      <w:rPr>
        <w:rFonts w:ascii="Symbol" w:hAnsi="Symbol" w:hint="default"/>
        <w:color w:val="76923C"/>
        <w:sz w:val="20"/>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90FF3"/>
    <w:multiLevelType w:val="hybridMultilevel"/>
    <w:tmpl w:val="15000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775BEE"/>
    <w:multiLevelType w:val="hybridMultilevel"/>
    <w:tmpl w:val="E222AFE8"/>
    <w:lvl w:ilvl="0" w:tplc="B51EE222">
      <w:start w:val="1"/>
      <w:numFmt w:val="bullet"/>
      <w:lvlText w:val="o"/>
      <w:lvlJc w:val="left"/>
      <w:pPr>
        <w:tabs>
          <w:tab w:val="num" w:pos="720"/>
        </w:tabs>
        <w:ind w:left="720" w:hanging="360"/>
      </w:pPr>
      <w:rPr>
        <w:rFonts w:ascii="Courier New" w:hAnsi="Courier New" w:hint="default"/>
        <w:color w:val="auto"/>
        <w:sz w:val="20"/>
      </w:rPr>
    </w:lvl>
    <w:lvl w:ilvl="1" w:tplc="B51EE222">
      <w:start w:val="1"/>
      <w:numFmt w:val="bullet"/>
      <w:lvlText w:val="o"/>
      <w:lvlJc w:val="left"/>
      <w:pPr>
        <w:tabs>
          <w:tab w:val="num" w:pos="1440"/>
        </w:tabs>
        <w:ind w:left="1440" w:hanging="360"/>
      </w:pPr>
      <w:rPr>
        <w:rFonts w:ascii="Courier New" w:hAnsi="Courier New" w:hint="default"/>
        <w:color w:val="auto"/>
        <w:sz w:val="20"/>
      </w:rPr>
    </w:lvl>
    <w:lvl w:ilvl="2" w:tplc="0409000F">
      <w:start w:val="1"/>
      <w:numFmt w:val="decimal"/>
      <w:lvlText w:val="%3."/>
      <w:lvlJc w:val="left"/>
      <w:pPr>
        <w:tabs>
          <w:tab w:val="num" w:pos="2160"/>
        </w:tabs>
        <w:ind w:left="2160" w:hanging="360"/>
      </w:pPr>
      <w:rPr>
        <w:rFonts w:cs="Times New Roman" w:hint="default"/>
        <w:color w:val="76923C"/>
        <w:sz w:val="20"/>
      </w:rPr>
    </w:lvl>
    <w:lvl w:ilvl="3" w:tplc="04090001">
      <w:start w:val="1"/>
      <w:numFmt w:val="bullet"/>
      <w:lvlText w:val=""/>
      <w:lvlJc w:val="left"/>
      <w:pPr>
        <w:tabs>
          <w:tab w:val="num" w:pos="2880"/>
        </w:tabs>
        <w:ind w:left="2880" w:hanging="360"/>
      </w:pPr>
      <w:rPr>
        <w:rFonts w:ascii="Symbol" w:hAnsi="Symbol" w:hint="default"/>
        <w:color w:val="76923C"/>
        <w:sz w:val="20"/>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C91559"/>
    <w:multiLevelType w:val="multilevel"/>
    <w:tmpl w:val="01126BA8"/>
    <w:lvl w:ilvl="0">
      <w:start w:val="1"/>
      <w:numFmt w:val="bullet"/>
      <w:lvlText w:val=""/>
      <w:lvlJc w:val="left"/>
      <w:pPr>
        <w:tabs>
          <w:tab w:val="num" w:pos="720"/>
        </w:tabs>
        <w:ind w:left="720" w:hanging="360"/>
      </w:pPr>
      <w:rPr>
        <w:rFonts w:ascii="Wingdings" w:hAnsi="Wingdings" w:hint="default"/>
        <w:color w:val="76923C"/>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decimal"/>
      <w:lvlText w:val="%3."/>
      <w:lvlJc w:val="left"/>
      <w:pPr>
        <w:tabs>
          <w:tab w:val="num" w:pos="2160"/>
        </w:tabs>
        <w:ind w:left="2160" w:hanging="360"/>
      </w:pPr>
      <w:rPr>
        <w:rFonts w:cs="Times New Roman" w:hint="default"/>
        <w:color w:val="76923C"/>
        <w:sz w:val="20"/>
      </w:rPr>
    </w:lvl>
    <w:lvl w:ilvl="3">
      <w:start w:val="1"/>
      <w:numFmt w:val="bullet"/>
      <w:lvlText w:val=""/>
      <w:lvlJc w:val="left"/>
      <w:pPr>
        <w:tabs>
          <w:tab w:val="num" w:pos="2880"/>
        </w:tabs>
        <w:ind w:left="2880" w:hanging="360"/>
      </w:pPr>
      <w:rPr>
        <w:rFonts w:ascii="Symbol" w:hAnsi="Symbol" w:hint="default"/>
        <w:color w:val="76923C"/>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2D7024C"/>
    <w:multiLevelType w:val="multilevel"/>
    <w:tmpl w:val="6D885258"/>
    <w:lvl w:ilvl="0">
      <w:start w:val="1"/>
      <w:numFmt w:val="bullet"/>
      <w:lvlText w:val="o"/>
      <w:lvlJc w:val="left"/>
      <w:pPr>
        <w:tabs>
          <w:tab w:val="num" w:pos="720"/>
        </w:tabs>
        <w:ind w:left="720" w:hanging="360"/>
      </w:pPr>
      <w:rPr>
        <w:rFonts w:ascii="Courier New" w:hAnsi="Courier New" w:hint="default"/>
        <w:color w:val="auto"/>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decimal"/>
      <w:lvlText w:val="%3."/>
      <w:lvlJc w:val="left"/>
      <w:pPr>
        <w:tabs>
          <w:tab w:val="num" w:pos="2160"/>
        </w:tabs>
        <w:ind w:left="2160" w:hanging="360"/>
      </w:pPr>
      <w:rPr>
        <w:rFonts w:cs="Times New Roman" w:hint="default"/>
        <w:color w:val="76923C"/>
        <w:sz w:val="20"/>
      </w:rPr>
    </w:lvl>
    <w:lvl w:ilvl="3">
      <w:start w:val="1"/>
      <w:numFmt w:val="bullet"/>
      <w:lvlText w:val=""/>
      <w:lvlJc w:val="left"/>
      <w:pPr>
        <w:tabs>
          <w:tab w:val="num" w:pos="2880"/>
        </w:tabs>
        <w:ind w:left="2880" w:hanging="360"/>
      </w:pPr>
      <w:rPr>
        <w:rFonts w:ascii="Symbol" w:hAnsi="Symbol" w:hint="default"/>
        <w:color w:val="76923C"/>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602018C"/>
    <w:multiLevelType w:val="multilevel"/>
    <w:tmpl w:val="C70A59F8"/>
    <w:lvl w:ilvl="0">
      <w:start w:val="1"/>
      <w:numFmt w:val="bullet"/>
      <w:lvlText w:val=""/>
      <w:lvlJc w:val="left"/>
      <w:pPr>
        <w:tabs>
          <w:tab w:val="num" w:pos="720"/>
        </w:tabs>
        <w:ind w:left="720" w:hanging="360"/>
      </w:pPr>
      <w:rPr>
        <w:rFonts w:ascii="Wingdings" w:hAnsi="Wingdings" w:hint="default"/>
        <w:color w:val="76923C"/>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76923C"/>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7F945B7"/>
    <w:multiLevelType w:val="hybridMultilevel"/>
    <w:tmpl w:val="A5E6E4EA"/>
    <w:lvl w:ilvl="0" w:tplc="0409000B">
      <w:start w:val="1"/>
      <w:numFmt w:val="bullet"/>
      <w:lvlText w:val=""/>
      <w:lvlJc w:val="left"/>
      <w:pPr>
        <w:tabs>
          <w:tab w:val="num" w:pos="720"/>
        </w:tabs>
        <w:ind w:left="720" w:hanging="360"/>
      </w:pPr>
      <w:rPr>
        <w:rFonts w:ascii="Wingdings" w:hAnsi="Wingdings" w:hint="default"/>
        <w:color w:val="76923C"/>
        <w:sz w:val="20"/>
      </w:rPr>
    </w:lvl>
    <w:lvl w:ilvl="1" w:tplc="A3241948">
      <w:start w:val="1"/>
      <w:numFmt w:val="bullet"/>
      <w:lvlText w:val="o"/>
      <w:lvlJc w:val="left"/>
      <w:pPr>
        <w:tabs>
          <w:tab w:val="num" w:pos="1440"/>
        </w:tabs>
        <w:ind w:left="1440" w:hanging="360"/>
      </w:pPr>
      <w:rPr>
        <w:rFonts w:ascii="Courier New" w:hAnsi="Courier New"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76923C"/>
        <w:sz w:val="20"/>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1371A"/>
    <w:multiLevelType w:val="hybridMultilevel"/>
    <w:tmpl w:val="C2027E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62343117"/>
    <w:multiLevelType w:val="hybridMultilevel"/>
    <w:tmpl w:val="E08C207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62C4381C"/>
    <w:multiLevelType w:val="hybridMultilevel"/>
    <w:tmpl w:val="9AE237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65040459"/>
    <w:multiLevelType w:val="hybridMultilevel"/>
    <w:tmpl w:val="F4AAA0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DB2997"/>
    <w:multiLevelType w:val="hybridMultilevel"/>
    <w:tmpl w:val="F1283D34"/>
    <w:lvl w:ilvl="0" w:tplc="0409000B">
      <w:start w:val="1"/>
      <w:numFmt w:val="bullet"/>
      <w:lvlText w:val=""/>
      <w:lvlJc w:val="left"/>
      <w:pPr>
        <w:ind w:left="720" w:hanging="360"/>
      </w:pPr>
      <w:rPr>
        <w:rFonts w:ascii="Wingdings" w:hAnsi="Wingdings" w:hint="default"/>
        <w:color w:val="76923C"/>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591A9F66">
      <w:start w:val="1"/>
      <w:numFmt w:val="bullet"/>
      <w:lvlText w:val="o"/>
      <w:lvlJc w:val="left"/>
      <w:pPr>
        <w:tabs>
          <w:tab w:val="num" w:pos="3240"/>
        </w:tabs>
        <w:ind w:left="3240" w:hanging="360"/>
      </w:pPr>
      <w:rPr>
        <w:rFonts w:ascii="Footlight MT Light" w:hAnsi="Footlight MT Light" w:hint="default"/>
        <w:color w:val="auto"/>
        <w:sz w:val="24"/>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E9302B"/>
    <w:multiLevelType w:val="hybridMultilevel"/>
    <w:tmpl w:val="3E96785C"/>
    <w:lvl w:ilvl="0" w:tplc="0409000B">
      <w:start w:val="1"/>
      <w:numFmt w:val="bullet"/>
      <w:lvlText w:val=""/>
      <w:lvlJc w:val="left"/>
      <w:pPr>
        <w:ind w:left="720" w:hanging="360"/>
      </w:pPr>
      <w:rPr>
        <w:rFonts w:ascii="Wingdings" w:hAnsi="Wingdings" w:hint="default"/>
        <w:color w:val="76923C"/>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DA1DEE"/>
    <w:multiLevelType w:val="multilevel"/>
    <w:tmpl w:val="EA5EB33C"/>
    <w:lvl w:ilvl="0">
      <w:start w:val="1"/>
      <w:numFmt w:val="bullet"/>
      <w:lvlText w:val=""/>
      <w:lvlJc w:val="left"/>
      <w:pPr>
        <w:tabs>
          <w:tab w:val="num" w:pos="720"/>
        </w:tabs>
        <w:ind w:left="720" w:hanging="360"/>
      </w:pPr>
      <w:rPr>
        <w:rFonts w:ascii="Wingdings" w:hAnsi="Wingdings" w:hint="default"/>
        <w:color w:val="76923C"/>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76923C"/>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A5207DD"/>
    <w:multiLevelType w:val="hybridMultilevel"/>
    <w:tmpl w:val="CE4E414E"/>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6E852CBD"/>
    <w:multiLevelType w:val="hybridMultilevel"/>
    <w:tmpl w:val="07D862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6E9A5F00"/>
    <w:multiLevelType w:val="hybridMultilevel"/>
    <w:tmpl w:val="13C83B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72D82BCF"/>
    <w:multiLevelType w:val="hybridMultilevel"/>
    <w:tmpl w:val="DD5CCBB0"/>
    <w:lvl w:ilvl="0" w:tplc="06A06498">
      <w:start w:val="1"/>
      <w:numFmt w:val="bullet"/>
      <w:lvlText w:val=""/>
      <w:lvlJc w:val="left"/>
      <w:pPr>
        <w:ind w:left="720" w:hanging="360"/>
      </w:pPr>
      <w:rPr>
        <w:rFonts w:ascii="Wingdings" w:hAnsi="Wingdings" w:hint="default"/>
        <w:color w:val="76923C"/>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2B019C"/>
    <w:multiLevelType w:val="hybridMultilevel"/>
    <w:tmpl w:val="B6184A2E"/>
    <w:lvl w:ilvl="0" w:tplc="B51EE222">
      <w:start w:val="1"/>
      <w:numFmt w:val="bullet"/>
      <w:lvlText w:val="o"/>
      <w:lvlJc w:val="left"/>
      <w:pPr>
        <w:ind w:left="1440" w:hanging="360"/>
      </w:pPr>
      <w:rPr>
        <w:rFonts w:ascii="Courier New" w:hAnsi="Courier New" w:hint="default"/>
        <w:color w:val="auto"/>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D380F96"/>
    <w:multiLevelType w:val="hybridMultilevel"/>
    <w:tmpl w:val="32CC276E"/>
    <w:lvl w:ilvl="0" w:tplc="0409000B">
      <w:start w:val="1"/>
      <w:numFmt w:val="bullet"/>
      <w:lvlText w:val=""/>
      <w:lvlJc w:val="left"/>
      <w:pPr>
        <w:ind w:left="720" w:hanging="360"/>
      </w:pPr>
      <w:rPr>
        <w:rFonts w:ascii="Wingdings" w:hAnsi="Wingdings" w:hint="default"/>
        <w:color w:val="76923C"/>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8"/>
  </w:num>
  <w:num w:numId="8">
    <w:abstractNumId w:val="11"/>
  </w:num>
  <w:num w:numId="9">
    <w:abstractNumId w:val="14"/>
  </w:num>
  <w:num w:numId="10">
    <w:abstractNumId w:val="9"/>
  </w:num>
  <w:num w:numId="11">
    <w:abstractNumId w:val="31"/>
  </w:num>
  <w:num w:numId="12">
    <w:abstractNumId w:val="29"/>
  </w:num>
  <w:num w:numId="13">
    <w:abstractNumId w:val="22"/>
  </w:num>
  <w:num w:numId="14">
    <w:abstractNumId w:val="2"/>
  </w:num>
  <w:num w:numId="15">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0"/>
  </w:num>
  <w:num w:numId="24">
    <w:abstractNumId w:val="23"/>
  </w:num>
  <w:num w:numId="25">
    <w:abstractNumId w:val="12"/>
  </w:num>
  <w:num w:numId="26">
    <w:abstractNumId w:val="19"/>
  </w:num>
  <w:num w:numId="27">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6"/>
  </w:num>
  <w:num w:numId="30">
    <w:abstractNumId w:val="21"/>
  </w:num>
  <w:num w:numId="31">
    <w:abstractNumId w:val="17"/>
  </w:num>
  <w:num w:numId="3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6"/>
  </w:num>
  <w:num w:numId="36">
    <w:abstractNumId w:val="5"/>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5"/>
  </w:num>
  <w:num w:numId="40">
    <w:abstractNumId w:val="27"/>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1F1"/>
    <w:rsid w:val="00003757"/>
    <w:rsid w:val="00003EF8"/>
    <w:rsid w:val="000047DE"/>
    <w:rsid w:val="00006CCE"/>
    <w:rsid w:val="00010A15"/>
    <w:rsid w:val="00011B88"/>
    <w:rsid w:val="00020A43"/>
    <w:rsid w:val="00022A2E"/>
    <w:rsid w:val="00024050"/>
    <w:rsid w:val="00024778"/>
    <w:rsid w:val="00024828"/>
    <w:rsid w:val="00024FDE"/>
    <w:rsid w:val="00026781"/>
    <w:rsid w:val="00030D34"/>
    <w:rsid w:val="00031CBC"/>
    <w:rsid w:val="00031FEA"/>
    <w:rsid w:val="00033C5E"/>
    <w:rsid w:val="000351F1"/>
    <w:rsid w:val="00042B5A"/>
    <w:rsid w:val="00042CE0"/>
    <w:rsid w:val="00046186"/>
    <w:rsid w:val="00046610"/>
    <w:rsid w:val="000475B1"/>
    <w:rsid w:val="00051063"/>
    <w:rsid w:val="00063311"/>
    <w:rsid w:val="000647E2"/>
    <w:rsid w:val="00070959"/>
    <w:rsid w:val="00072289"/>
    <w:rsid w:val="000733C3"/>
    <w:rsid w:val="00075C56"/>
    <w:rsid w:val="0008231B"/>
    <w:rsid w:val="00083CCB"/>
    <w:rsid w:val="00084012"/>
    <w:rsid w:val="00084939"/>
    <w:rsid w:val="000849E6"/>
    <w:rsid w:val="0009103A"/>
    <w:rsid w:val="00091557"/>
    <w:rsid w:val="0009391A"/>
    <w:rsid w:val="00093A38"/>
    <w:rsid w:val="0009475A"/>
    <w:rsid w:val="000A3036"/>
    <w:rsid w:val="000A433E"/>
    <w:rsid w:val="000A65FC"/>
    <w:rsid w:val="000B60B6"/>
    <w:rsid w:val="000C0324"/>
    <w:rsid w:val="000C1147"/>
    <w:rsid w:val="000D11AE"/>
    <w:rsid w:val="000D183D"/>
    <w:rsid w:val="000D1CF9"/>
    <w:rsid w:val="000D2DFB"/>
    <w:rsid w:val="000D38E5"/>
    <w:rsid w:val="000D3B39"/>
    <w:rsid w:val="000D638C"/>
    <w:rsid w:val="000E2133"/>
    <w:rsid w:val="000E4526"/>
    <w:rsid w:val="000F0BDC"/>
    <w:rsid w:val="000F4B69"/>
    <w:rsid w:val="000F6EFE"/>
    <w:rsid w:val="000F72A2"/>
    <w:rsid w:val="000F79C6"/>
    <w:rsid w:val="001012A7"/>
    <w:rsid w:val="00112B09"/>
    <w:rsid w:val="00115230"/>
    <w:rsid w:val="00115800"/>
    <w:rsid w:val="0011581A"/>
    <w:rsid w:val="001159F1"/>
    <w:rsid w:val="00120EF2"/>
    <w:rsid w:val="001211D6"/>
    <w:rsid w:val="0012134A"/>
    <w:rsid w:val="00122FF0"/>
    <w:rsid w:val="00126453"/>
    <w:rsid w:val="00126D51"/>
    <w:rsid w:val="00127A60"/>
    <w:rsid w:val="001318C5"/>
    <w:rsid w:val="00132645"/>
    <w:rsid w:val="00134E08"/>
    <w:rsid w:val="00143185"/>
    <w:rsid w:val="00145AB4"/>
    <w:rsid w:val="001471E0"/>
    <w:rsid w:val="0014794F"/>
    <w:rsid w:val="00147B53"/>
    <w:rsid w:val="00151E21"/>
    <w:rsid w:val="001526F7"/>
    <w:rsid w:val="001539AB"/>
    <w:rsid w:val="00155CD1"/>
    <w:rsid w:val="00161625"/>
    <w:rsid w:val="00166587"/>
    <w:rsid w:val="00166E00"/>
    <w:rsid w:val="00167421"/>
    <w:rsid w:val="00167BCD"/>
    <w:rsid w:val="00170C3D"/>
    <w:rsid w:val="001725B4"/>
    <w:rsid w:val="00173B86"/>
    <w:rsid w:val="0017440E"/>
    <w:rsid w:val="001745D9"/>
    <w:rsid w:val="00174616"/>
    <w:rsid w:val="001746AB"/>
    <w:rsid w:val="0017481A"/>
    <w:rsid w:val="001770DF"/>
    <w:rsid w:val="00177F18"/>
    <w:rsid w:val="00181511"/>
    <w:rsid w:val="0018791A"/>
    <w:rsid w:val="00191697"/>
    <w:rsid w:val="001917E1"/>
    <w:rsid w:val="001940ED"/>
    <w:rsid w:val="0019742D"/>
    <w:rsid w:val="001A0A96"/>
    <w:rsid w:val="001A3B97"/>
    <w:rsid w:val="001A53F7"/>
    <w:rsid w:val="001B3339"/>
    <w:rsid w:val="001B446A"/>
    <w:rsid w:val="001B5055"/>
    <w:rsid w:val="001C2D7A"/>
    <w:rsid w:val="001C3F6D"/>
    <w:rsid w:val="001D4171"/>
    <w:rsid w:val="001D5D9B"/>
    <w:rsid w:val="001D67B7"/>
    <w:rsid w:val="001D6945"/>
    <w:rsid w:val="001D77DE"/>
    <w:rsid w:val="001E0989"/>
    <w:rsid w:val="001E4FB2"/>
    <w:rsid w:val="001E7EE8"/>
    <w:rsid w:val="001F39D7"/>
    <w:rsid w:val="001F792F"/>
    <w:rsid w:val="00200F46"/>
    <w:rsid w:val="00204410"/>
    <w:rsid w:val="00210BFD"/>
    <w:rsid w:val="00211F40"/>
    <w:rsid w:val="00213056"/>
    <w:rsid w:val="00217F9D"/>
    <w:rsid w:val="00224C2A"/>
    <w:rsid w:val="00232417"/>
    <w:rsid w:val="00240585"/>
    <w:rsid w:val="00243308"/>
    <w:rsid w:val="0025291C"/>
    <w:rsid w:val="00255EDB"/>
    <w:rsid w:val="00257560"/>
    <w:rsid w:val="00257C64"/>
    <w:rsid w:val="0026089B"/>
    <w:rsid w:val="0026131C"/>
    <w:rsid w:val="0026427D"/>
    <w:rsid w:val="00264B3F"/>
    <w:rsid w:val="00266AE0"/>
    <w:rsid w:val="00274E6B"/>
    <w:rsid w:val="00275895"/>
    <w:rsid w:val="00280CD1"/>
    <w:rsid w:val="002813BE"/>
    <w:rsid w:val="00282CA8"/>
    <w:rsid w:val="00283922"/>
    <w:rsid w:val="00284088"/>
    <w:rsid w:val="00284998"/>
    <w:rsid w:val="002903FB"/>
    <w:rsid w:val="00290D92"/>
    <w:rsid w:val="0029109B"/>
    <w:rsid w:val="0029449C"/>
    <w:rsid w:val="002944BD"/>
    <w:rsid w:val="0029505F"/>
    <w:rsid w:val="002973B5"/>
    <w:rsid w:val="002A0BD8"/>
    <w:rsid w:val="002A2817"/>
    <w:rsid w:val="002A4F6F"/>
    <w:rsid w:val="002A5714"/>
    <w:rsid w:val="002A6660"/>
    <w:rsid w:val="002B00D2"/>
    <w:rsid w:val="002B08E2"/>
    <w:rsid w:val="002B16D5"/>
    <w:rsid w:val="002B572F"/>
    <w:rsid w:val="002C23F4"/>
    <w:rsid w:val="002C2C1E"/>
    <w:rsid w:val="002C4D33"/>
    <w:rsid w:val="002C770A"/>
    <w:rsid w:val="002D0882"/>
    <w:rsid w:val="002D4AF4"/>
    <w:rsid w:val="002E0ACD"/>
    <w:rsid w:val="002E31B1"/>
    <w:rsid w:val="002F2EB3"/>
    <w:rsid w:val="00301813"/>
    <w:rsid w:val="003020AA"/>
    <w:rsid w:val="00302B49"/>
    <w:rsid w:val="00302DDE"/>
    <w:rsid w:val="00302FA3"/>
    <w:rsid w:val="0030637D"/>
    <w:rsid w:val="00307E24"/>
    <w:rsid w:val="00311016"/>
    <w:rsid w:val="00315B83"/>
    <w:rsid w:val="00322E0F"/>
    <w:rsid w:val="0032715F"/>
    <w:rsid w:val="00327846"/>
    <w:rsid w:val="003460D5"/>
    <w:rsid w:val="00353DB7"/>
    <w:rsid w:val="00360908"/>
    <w:rsid w:val="003636F9"/>
    <w:rsid w:val="003641C6"/>
    <w:rsid w:val="00365F59"/>
    <w:rsid w:val="00370830"/>
    <w:rsid w:val="00380819"/>
    <w:rsid w:val="00384AAB"/>
    <w:rsid w:val="00384F98"/>
    <w:rsid w:val="00391661"/>
    <w:rsid w:val="003959DA"/>
    <w:rsid w:val="003A0489"/>
    <w:rsid w:val="003A3CA0"/>
    <w:rsid w:val="003A7C25"/>
    <w:rsid w:val="003B073F"/>
    <w:rsid w:val="003B1308"/>
    <w:rsid w:val="003B2344"/>
    <w:rsid w:val="003B242C"/>
    <w:rsid w:val="003C0D73"/>
    <w:rsid w:val="003C5A94"/>
    <w:rsid w:val="003D183C"/>
    <w:rsid w:val="003D470F"/>
    <w:rsid w:val="003D6C27"/>
    <w:rsid w:val="003E1A9E"/>
    <w:rsid w:val="003E30D9"/>
    <w:rsid w:val="003E3128"/>
    <w:rsid w:val="003F0FC6"/>
    <w:rsid w:val="003F1835"/>
    <w:rsid w:val="003F3979"/>
    <w:rsid w:val="003F5082"/>
    <w:rsid w:val="003F7E61"/>
    <w:rsid w:val="00403A2B"/>
    <w:rsid w:val="004054E6"/>
    <w:rsid w:val="004074A8"/>
    <w:rsid w:val="00411CC9"/>
    <w:rsid w:val="004140AC"/>
    <w:rsid w:val="00414814"/>
    <w:rsid w:val="00414E43"/>
    <w:rsid w:val="004167CE"/>
    <w:rsid w:val="00417C05"/>
    <w:rsid w:val="00420949"/>
    <w:rsid w:val="00424BA3"/>
    <w:rsid w:val="00431AD7"/>
    <w:rsid w:val="004359E4"/>
    <w:rsid w:val="00436134"/>
    <w:rsid w:val="00441790"/>
    <w:rsid w:val="00447562"/>
    <w:rsid w:val="00450836"/>
    <w:rsid w:val="004518DB"/>
    <w:rsid w:val="00452DB3"/>
    <w:rsid w:val="00456ADC"/>
    <w:rsid w:val="004579CD"/>
    <w:rsid w:val="004619F2"/>
    <w:rsid w:val="00461BBD"/>
    <w:rsid w:val="00462E85"/>
    <w:rsid w:val="00464EE6"/>
    <w:rsid w:val="00465AEC"/>
    <w:rsid w:val="00472CB7"/>
    <w:rsid w:val="004743EA"/>
    <w:rsid w:val="004747CB"/>
    <w:rsid w:val="004753FA"/>
    <w:rsid w:val="00482591"/>
    <w:rsid w:val="00483019"/>
    <w:rsid w:val="004850BC"/>
    <w:rsid w:val="00491A00"/>
    <w:rsid w:val="00492E61"/>
    <w:rsid w:val="004933FE"/>
    <w:rsid w:val="00493A16"/>
    <w:rsid w:val="004974C0"/>
    <w:rsid w:val="004977AA"/>
    <w:rsid w:val="004A05E3"/>
    <w:rsid w:val="004A4EBA"/>
    <w:rsid w:val="004A573A"/>
    <w:rsid w:val="004B1264"/>
    <w:rsid w:val="004B3C7E"/>
    <w:rsid w:val="004C6E05"/>
    <w:rsid w:val="004D07EF"/>
    <w:rsid w:val="004D3710"/>
    <w:rsid w:val="004D37A7"/>
    <w:rsid w:val="004D3B2B"/>
    <w:rsid w:val="004D557F"/>
    <w:rsid w:val="004E2FFF"/>
    <w:rsid w:val="004E3CBF"/>
    <w:rsid w:val="004E4AA4"/>
    <w:rsid w:val="004E4F52"/>
    <w:rsid w:val="004E5576"/>
    <w:rsid w:val="004E5A87"/>
    <w:rsid w:val="004F5ED5"/>
    <w:rsid w:val="00500A85"/>
    <w:rsid w:val="00500B01"/>
    <w:rsid w:val="005027CE"/>
    <w:rsid w:val="00506CE1"/>
    <w:rsid w:val="00510FE8"/>
    <w:rsid w:val="005132E8"/>
    <w:rsid w:val="00514119"/>
    <w:rsid w:val="00514A06"/>
    <w:rsid w:val="00516D3B"/>
    <w:rsid w:val="00526785"/>
    <w:rsid w:val="00534671"/>
    <w:rsid w:val="00540A26"/>
    <w:rsid w:val="005418E2"/>
    <w:rsid w:val="00542821"/>
    <w:rsid w:val="005450BB"/>
    <w:rsid w:val="00552F8C"/>
    <w:rsid w:val="0055644D"/>
    <w:rsid w:val="00564522"/>
    <w:rsid w:val="005653FC"/>
    <w:rsid w:val="005664CD"/>
    <w:rsid w:val="00571F8A"/>
    <w:rsid w:val="005727C1"/>
    <w:rsid w:val="00573E11"/>
    <w:rsid w:val="00575C9F"/>
    <w:rsid w:val="005760C8"/>
    <w:rsid w:val="0058536C"/>
    <w:rsid w:val="00586A2C"/>
    <w:rsid w:val="00587F5A"/>
    <w:rsid w:val="005910C8"/>
    <w:rsid w:val="005925C6"/>
    <w:rsid w:val="005948A6"/>
    <w:rsid w:val="005A23DE"/>
    <w:rsid w:val="005A4395"/>
    <w:rsid w:val="005B15E8"/>
    <w:rsid w:val="005B49F1"/>
    <w:rsid w:val="005C1001"/>
    <w:rsid w:val="005C1258"/>
    <w:rsid w:val="005C20B9"/>
    <w:rsid w:val="005C23A1"/>
    <w:rsid w:val="005C4642"/>
    <w:rsid w:val="005C5E3E"/>
    <w:rsid w:val="005C6098"/>
    <w:rsid w:val="005C61A8"/>
    <w:rsid w:val="005C70EC"/>
    <w:rsid w:val="005D029B"/>
    <w:rsid w:val="005D4861"/>
    <w:rsid w:val="005D6E0E"/>
    <w:rsid w:val="005E4E22"/>
    <w:rsid w:val="005F60E5"/>
    <w:rsid w:val="005F65BB"/>
    <w:rsid w:val="005F68A1"/>
    <w:rsid w:val="006020E1"/>
    <w:rsid w:val="006035B7"/>
    <w:rsid w:val="0060650B"/>
    <w:rsid w:val="00607307"/>
    <w:rsid w:val="00611AA8"/>
    <w:rsid w:val="00613F03"/>
    <w:rsid w:val="006141DC"/>
    <w:rsid w:val="00614839"/>
    <w:rsid w:val="00615772"/>
    <w:rsid w:val="00621118"/>
    <w:rsid w:val="00624D02"/>
    <w:rsid w:val="006307E0"/>
    <w:rsid w:val="00630CE1"/>
    <w:rsid w:val="00631ECE"/>
    <w:rsid w:val="006345E5"/>
    <w:rsid w:val="0063502C"/>
    <w:rsid w:val="00635985"/>
    <w:rsid w:val="00636461"/>
    <w:rsid w:val="00641491"/>
    <w:rsid w:val="0064158D"/>
    <w:rsid w:val="00641EA8"/>
    <w:rsid w:val="00642C7A"/>
    <w:rsid w:val="006501EA"/>
    <w:rsid w:val="0065075E"/>
    <w:rsid w:val="00655BDE"/>
    <w:rsid w:val="006573AC"/>
    <w:rsid w:val="00661A80"/>
    <w:rsid w:val="0066444E"/>
    <w:rsid w:val="00677507"/>
    <w:rsid w:val="0068252E"/>
    <w:rsid w:val="0068262D"/>
    <w:rsid w:val="00683409"/>
    <w:rsid w:val="006862BD"/>
    <w:rsid w:val="006877D3"/>
    <w:rsid w:val="006908AA"/>
    <w:rsid w:val="00691C05"/>
    <w:rsid w:val="006A0079"/>
    <w:rsid w:val="006A0174"/>
    <w:rsid w:val="006A0AEF"/>
    <w:rsid w:val="006A41F1"/>
    <w:rsid w:val="006A5752"/>
    <w:rsid w:val="006B0454"/>
    <w:rsid w:val="006B6400"/>
    <w:rsid w:val="006C02EB"/>
    <w:rsid w:val="006C1C92"/>
    <w:rsid w:val="006C35BB"/>
    <w:rsid w:val="006D083E"/>
    <w:rsid w:val="006D17F3"/>
    <w:rsid w:val="006D1EC7"/>
    <w:rsid w:val="006D5FD7"/>
    <w:rsid w:val="006D6068"/>
    <w:rsid w:val="006D665A"/>
    <w:rsid w:val="006D6785"/>
    <w:rsid w:val="006D6E7A"/>
    <w:rsid w:val="006E080B"/>
    <w:rsid w:val="006E35BB"/>
    <w:rsid w:val="006E6E2D"/>
    <w:rsid w:val="006F673D"/>
    <w:rsid w:val="007031B0"/>
    <w:rsid w:val="00705BF4"/>
    <w:rsid w:val="00705F30"/>
    <w:rsid w:val="00712DCA"/>
    <w:rsid w:val="007149D9"/>
    <w:rsid w:val="007174ED"/>
    <w:rsid w:val="0072280D"/>
    <w:rsid w:val="0072343F"/>
    <w:rsid w:val="00723A88"/>
    <w:rsid w:val="00730654"/>
    <w:rsid w:val="00736B18"/>
    <w:rsid w:val="007470F6"/>
    <w:rsid w:val="00755A63"/>
    <w:rsid w:val="007576B6"/>
    <w:rsid w:val="007629DA"/>
    <w:rsid w:val="007643C3"/>
    <w:rsid w:val="00772963"/>
    <w:rsid w:val="0077668E"/>
    <w:rsid w:val="00777FC7"/>
    <w:rsid w:val="00783CE2"/>
    <w:rsid w:val="00784278"/>
    <w:rsid w:val="007855CD"/>
    <w:rsid w:val="00787CA0"/>
    <w:rsid w:val="00791AE1"/>
    <w:rsid w:val="00793BAD"/>
    <w:rsid w:val="007A3819"/>
    <w:rsid w:val="007A49A8"/>
    <w:rsid w:val="007A4DF2"/>
    <w:rsid w:val="007A64D9"/>
    <w:rsid w:val="007A686A"/>
    <w:rsid w:val="007B1F60"/>
    <w:rsid w:val="007B5EEC"/>
    <w:rsid w:val="007C01E0"/>
    <w:rsid w:val="007C0A5B"/>
    <w:rsid w:val="007C1447"/>
    <w:rsid w:val="007C3921"/>
    <w:rsid w:val="007C63AF"/>
    <w:rsid w:val="007C7C45"/>
    <w:rsid w:val="007D047F"/>
    <w:rsid w:val="007D0527"/>
    <w:rsid w:val="007D229D"/>
    <w:rsid w:val="007D2489"/>
    <w:rsid w:val="007D3A5B"/>
    <w:rsid w:val="007D4A1D"/>
    <w:rsid w:val="007D4C62"/>
    <w:rsid w:val="007D6E6E"/>
    <w:rsid w:val="007D7972"/>
    <w:rsid w:val="007D7B04"/>
    <w:rsid w:val="007D7C37"/>
    <w:rsid w:val="007E0AC2"/>
    <w:rsid w:val="007E51FE"/>
    <w:rsid w:val="007E7454"/>
    <w:rsid w:val="007F5C9B"/>
    <w:rsid w:val="007F7EE4"/>
    <w:rsid w:val="00813F1C"/>
    <w:rsid w:val="00817772"/>
    <w:rsid w:val="008201F2"/>
    <w:rsid w:val="008214C8"/>
    <w:rsid w:val="008217EC"/>
    <w:rsid w:val="00821A64"/>
    <w:rsid w:val="00821D73"/>
    <w:rsid w:val="008236EB"/>
    <w:rsid w:val="00825BC7"/>
    <w:rsid w:val="00826761"/>
    <w:rsid w:val="00834A7D"/>
    <w:rsid w:val="00835F21"/>
    <w:rsid w:val="00836EBD"/>
    <w:rsid w:val="0084328C"/>
    <w:rsid w:val="0084687A"/>
    <w:rsid w:val="00854F80"/>
    <w:rsid w:val="00854FB8"/>
    <w:rsid w:val="008561DD"/>
    <w:rsid w:val="008570AA"/>
    <w:rsid w:val="00857870"/>
    <w:rsid w:val="00860DDD"/>
    <w:rsid w:val="00864A3B"/>
    <w:rsid w:val="00864C3F"/>
    <w:rsid w:val="0086636B"/>
    <w:rsid w:val="008666C6"/>
    <w:rsid w:val="00866B75"/>
    <w:rsid w:val="008710EC"/>
    <w:rsid w:val="0087165D"/>
    <w:rsid w:val="0087355D"/>
    <w:rsid w:val="008816BE"/>
    <w:rsid w:val="00882F2E"/>
    <w:rsid w:val="00884175"/>
    <w:rsid w:val="008866FF"/>
    <w:rsid w:val="00887F4F"/>
    <w:rsid w:val="008952EB"/>
    <w:rsid w:val="00895AF9"/>
    <w:rsid w:val="008A17D1"/>
    <w:rsid w:val="008A5AB9"/>
    <w:rsid w:val="008B1F64"/>
    <w:rsid w:val="008B2121"/>
    <w:rsid w:val="008B6181"/>
    <w:rsid w:val="008C0457"/>
    <w:rsid w:val="008C1ABE"/>
    <w:rsid w:val="008C25A4"/>
    <w:rsid w:val="008C558B"/>
    <w:rsid w:val="008D0AAB"/>
    <w:rsid w:val="008D0C93"/>
    <w:rsid w:val="008D0D37"/>
    <w:rsid w:val="008D1974"/>
    <w:rsid w:val="008D52DA"/>
    <w:rsid w:val="008D78AC"/>
    <w:rsid w:val="008E19F5"/>
    <w:rsid w:val="008E2818"/>
    <w:rsid w:val="008E5E7A"/>
    <w:rsid w:val="008E69F3"/>
    <w:rsid w:val="008E7B82"/>
    <w:rsid w:val="00901372"/>
    <w:rsid w:val="00901CBA"/>
    <w:rsid w:val="0090444B"/>
    <w:rsid w:val="00904738"/>
    <w:rsid w:val="00916529"/>
    <w:rsid w:val="009206E4"/>
    <w:rsid w:val="00923EC9"/>
    <w:rsid w:val="00927476"/>
    <w:rsid w:val="00932B32"/>
    <w:rsid w:val="0093455E"/>
    <w:rsid w:val="009417B4"/>
    <w:rsid w:val="00942382"/>
    <w:rsid w:val="009434E0"/>
    <w:rsid w:val="00946362"/>
    <w:rsid w:val="009468F3"/>
    <w:rsid w:val="00947B5D"/>
    <w:rsid w:val="00952F0B"/>
    <w:rsid w:val="00953FC1"/>
    <w:rsid w:val="009560BC"/>
    <w:rsid w:val="00963636"/>
    <w:rsid w:val="009641FD"/>
    <w:rsid w:val="009654E2"/>
    <w:rsid w:val="00966AB6"/>
    <w:rsid w:val="00967D02"/>
    <w:rsid w:val="00970C10"/>
    <w:rsid w:val="00977351"/>
    <w:rsid w:val="00977B07"/>
    <w:rsid w:val="009847DB"/>
    <w:rsid w:val="00991DAF"/>
    <w:rsid w:val="00992AA4"/>
    <w:rsid w:val="0099437D"/>
    <w:rsid w:val="009966C7"/>
    <w:rsid w:val="00997B9E"/>
    <w:rsid w:val="00997BAE"/>
    <w:rsid w:val="009A049A"/>
    <w:rsid w:val="009A785C"/>
    <w:rsid w:val="009B1AA1"/>
    <w:rsid w:val="009B20B3"/>
    <w:rsid w:val="009B3B6D"/>
    <w:rsid w:val="009B5E2D"/>
    <w:rsid w:val="009C08FB"/>
    <w:rsid w:val="009C15A7"/>
    <w:rsid w:val="009C1AFA"/>
    <w:rsid w:val="009C4FB7"/>
    <w:rsid w:val="009C7608"/>
    <w:rsid w:val="009D1879"/>
    <w:rsid w:val="009D2B1D"/>
    <w:rsid w:val="009D497F"/>
    <w:rsid w:val="009D6126"/>
    <w:rsid w:val="009D679F"/>
    <w:rsid w:val="009E13B3"/>
    <w:rsid w:val="009E627A"/>
    <w:rsid w:val="009F234C"/>
    <w:rsid w:val="009F546B"/>
    <w:rsid w:val="00A03625"/>
    <w:rsid w:val="00A03D58"/>
    <w:rsid w:val="00A108C1"/>
    <w:rsid w:val="00A12105"/>
    <w:rsid w:val="00A15A9D"/>
    <w:rsid w:val="00A15DB6"/>
    <w:rsid w:val="00A15F36"/>
    <w:rsid w:val="00A17706"/>
    <w:rsid w:val="00A221B2"/>
    <w:rsid w:val="00A2242A"/>
    <w:rsid w:val="00A230D6"/>
    <w:rsid w:val="00A247C7"/>
    <w:rsid w:val="00A31C30"/>
    <w:rsid w:val="00A34005"/>
    <w:rsid w:val="00A35562"/>
    <w:rsid w:val="00A44FEE"/>
    <w:rsid w:val="00A459EE"/>
    <w:rsid w:val="00A55A4A"/>
    <w:rsid w:val="00A57490"/>
    <w:rsid w:val="00A57597"/>
    <w:rsid w:val="00A62314"/>
    <w:rsid w:val="00A628EF"/>
    <w:rsid w:val="00A7678C"/>
    <w:rsid w:val="00A77164"/>
    <w:rsid w:val="00A84F03"/>
    <w:rsid w:val="00A8641D"/>
    <w:rsid w:val="00A86A8B"/>
    <w:rsid w:val="00A93E23"/>
    <w:rsid w:val="00A9714B"/>
    <w:rsid w:val="00A9729B"/>
    <w:rsid w:val="00AA2297"/>
    <w:rsid w:val="00AA4D8A"/>
    <w:rsid w:val="00AA6AF3"/>
    <w:rsid w:val="00AB31CC"/>
    <w:rsid w:val="00AB3860"/>
    <w:rsid w:val="00AB3C25"/>
    <w:rsid w:val="00AB4702"/>
    <w:rsid w:val="00AC0665"/>
    <w:rsid w:val="00AC091B"/>
    <w:rsid w:val="00AC0AA7"/>
    <w:rsid w:val="00AC702B"/>
    <w:rsid w:val="00AC72C6"/>
    <w:rsid w:val="00AC76F0"/>
    <w:rsid w:val="00AD0295"/>
    <w:rsid w:val="00AD15D5"/>
    <w:rsid w:val="00AD1CDD"/>
    <w:rsid w:val="00AD1DE1"/>
    <w:rsid w:val="00AD3F8F"/>
    <w:rsid w:val="00AE0A87"/>
    <w:rsid w:val="00AE0D1B"/>
    <w:rsid w:val="00AE3DD4"/>
    <w:rsid w:val="00AE4115"/>
    <w:rsid w:val="00AF0883"/>
    <w:rsid w:val="00AF3A39"/>
    <w:rsid w:val="00AF4BCE"/>
    <w:rsid w:val="00AF559A"/>
    <w:rsid w:val="00AF642A"/>
    <w:rsid w:val="00AF70C4"/>
    <w:rsid w:val="00B06B6F"/>
    <w:rsid w:val="00B13EB7"/>
    <w:rsid w:val="00B13FE5"/>
    <w:rsid w:val="00B14239"/>
    <w:rsid w:val="00B14E3C"/>
    <w:rsid w:val="00B229E7"/>
    <w:rsid w:val="00B2458E"/>
    <w:rsid w:val="00B2539A"/>
    <w:rsid w:val="00B254B6"/>
    <w:rsid w:val="00B27930"/>
    <w:rsid w:val="00B31E73"/>
    <w:rsid w:val="00B34BBC"/>
    <w:rsid w:val="00B412A7"/>
    <w:rsid w:val="00B6378E"/>
    <w:rsid w:val="00B65383"/>
    <w:rsid w:val="00B65BE0"/>
    <w:rsid w:val="00B6678F"/>
    <w:rsid w:val="00B7263B"/>
    <w:rsid w:val="00B72B33"/>
    <w:rsid w:val="00B82362"/>
    <w:rsid w:val="00B8250F"/>
    <w:rsid w:val="00B829D1"/>
    <w:rsid w:val="00B92E77"/>
    <w:rsid w:val="00B9799B"/>
    <w:rsid w:val="00BA3AF9"/>
    <w:rsid w:val="00BB236A"/>
    <w:rsid w:val="00BB2D2B"/>
    <w:rsid w:val="00BB5081"/>
    <w:rsid w:val="00BB7012"/>
    <w:rsid w:val="00BB7347"/>
    <w:rsid w:val="00BC34BA"/>
    <w:rsid w:val="00BD32B3"/>
    <w:rsid w:val="00BD3745"/>
    <w:rsid w:val="00BD49EE"/>
    <w:rsid w:val="00BD6C2E"/>
    <w:rsid w:val="00BD7EAC"/>
    <w:rsid w:val="00BE00DC"/>
    <w:rsid w:val="00BE1EAA"/>
    <w:rsid w:val="00BF5D25"/>
    <w:rsid w:val="00BF732C"/>
    <w:rsid w:val="00BF78DD"/>
    <w:rsid w:val="00C01495"/>
    <w:rsid w:val="00C02536"/>
    <w:rsid w:val="00C0432B"/>
    <w:rsid w:val="00C1051A"/>
    <w:rsid w:val="00C13BC4"/>
    <w:rsid w:val="00C15783"/>
    <w:rsid w:val="00C17588"/>
    <w:rsid w:val="00C219D4"/>
    <w:rsid w:val="00C266DD"/>
    <w:rsid w:val="00C26F87"/>
    <w:rsid w:val="00C27693"/>
    <w:rsid w:val="00C3262C"/>
    <w:rsid w:val="00C3338E"/>
    <w:rsid w:val="00C3488B"/>
    <w:rsid w:val="00C3616E"/>
    <w:rsid w:val="00C36C76"/>
    <w:rsid w:val="00C37106"/>
    <w:rsid w:val="00C376EF"/>
    <w:rsid w:val="00C37E6B"/>
    <w:rsid w:val="00C40205"/>
    <w:rsid w:val="00C41517"/>
    <w:rsid w:val="00C41528"/>
    <w:rsid w:val="00C430D0"/>
    <w:rsid w:val="00C453F3"/>
    <w:rsid w:val="00C53B5A"/>
    <w:rsid w:val="00C55E5A"/>
    <w:rsid w:val="00C57FE1"/>
    <w:rsid w:val="00C63B5F"/>
    <w:rsid w:val="00C66672"/>
    <w:rsid w:val="00C70477"/>
    <w:rsid w:val="00C70C1B"/>
    <w:rsid w:val="00C8090E"/>
    <w:rsid w:val="00C80C82"/>
    <w:rsid w:val="00C86175"/>
    <w:rsid w:val="00C86A80"/>
    <w:rsid w:val="00C87452"/>
    <w:rsid w:val="00C93108"/>
    <w:rsid w:val="00CA0092"/>
    <w:rsid w:val="00CA1003"/>
    <w:rsid w:val="00CA15A7"/>
    <w:rsid w:val="00CA52F3"/>
    <w:rsid w:val="00CB126F"/>
    <w:rsid w:val="00CB1F51"/>
    <w:rsid w:val="00CB36DA"/>
    <w:rsid w:val="00CB7588"/>
    <w:rsid w:val="00CC2E34"/>
    <w:rsid w:val="00CC3CB9"/>
    <w:rsid w:val="00CC689D"/>
    <w:rsid w:val="00CD3B4D"/>
    <w:rsid w:val="00CD50AF"/>
    <w:rsid w:val="00CD69AE"/>
    <w:rsid w:val="00CD6D08"/>
    <w:rsid w:val="00CD7DD4"/>
    <w:rsid w:val="00CE7AD0"/>
    <w:rsid w:val="00CF0ACF"/>
    <w:rsid w:val="00CF3A92"/>
    <w:rsid w:val="00CF5462"/>
    <w:rsid w:val="00CF5498"/>
    <w:rsid w:val="00CF6C62"/>
    <w:rsid w:val="00D00530"/>
    <w:rsid w:val="00D01039"/>
    <w:rsid w:val="00D025C9"/>
    <w:rsid w:val="00D111DC"/>
    <w:rsid w:val="00D1257B"/>
    <w:rsid w:val="00D14249"/>
    <w:rsid w:val="00D15201"/>
    <w:rsid w:val="00D217DA"/>
    <w:rsid w:val="00D219A0"/>
    <w:rsid w:val="00D22D4F"/>
    <w:rsid w:val="00D2325F"/>
    <w:rsid w:val="00D309D1"/>
    <w:rsid w:val="00D335E5"/>
    <w:rsid w:val="00D37C2F"/>
    <w:rsid w:val="00D42E56"/>
    <w:rsid w:val="00D4366B"/>
    <w:rsid w:val="00D4563E"/>
    <w:rsid w:val="00D50B69"/>
    <w:rsid w:val="00D52834"/>
    <w:rsid w:val="00D53C8D"/>
    <w:rsid w:val="00D54415"/>
    <w:rsid w:val="00D629D5"/>
    <w:rsid w:val="00D632A6"/>
    <w:rsid w:val="00D63912"/>
    <w:rsid w:val="00D656EF"/>
    <w:rsid w:val="00D731DC"/>
    <w:rsid w:val="00D75B59"/>
    <w:rsid w:val="00D81491"/>
    <w:rsid w:val="00D86A7C"/>
    <w:rsid w:val="00D903C4"/>
    <w:rsid w:val="00D9280D"/>
    <w:rsid w:val="00DA2199"/>
    <w:rsid w:val="00DA2D9F"/>
    <w:rsid w:val="00DA399E"/>
    <w:rsid w:val="00DA6B39"/>
    <w:rsid w:val="00DA6C6A"/>
    <w:rsid w:val="00DB1503"/>
    <w:rsid w:val="00DB2845"/>
    <w:rsid w:val="00DB5D7D"/>
    <w:rsid w:val="00DB6F9A"/>
    <w:rsid w:val="00DC0733"/>
    <w:rsid w:val="00DC0BA1"/>
    <w:rsid w:val="00DD113F"/>
    <w:rsid w:val="00DD1CD6"/>
    <w:rsid w:val="00DD1FA6"/>
    <w:rsid w:val="00DD2392"/>
    <w:rsid w:val="00DD27C0"/>
    <w:rsid w:val="00DD4104"/>
    <w:rsid w:val="00DD45DD"/>
    <w:rsid w:val="00DD6E78"/>
    <w:rsid w:val="00DD7841"/>
    <w:rsid w:val="00DD7E48"/>
    <w:rsid w:val="00DE1543"/>
    <w:rsid w:val="00DE18F5"/>
    <w:rsid w:val="00DE2C87"/>
    <w:rsid w:val="00DF13AB"/>
    <w:rsid w:val="00DF64CC"/>
    <w:rsid w:val="00E001AD"/>
    <w:rsid w:val="00E00275"/>
    <w:rsid w:val="00E02F41"/>
    <w:rsid w:val="00E03291"/>
    <w:rsid w:val="00E045D0"/>
    <w:rsid w:val="00E052B4"/>
    <w:rsid w:val="00E059CF"/>
    <w:rsid w:val="00E05FCA"/>
    <w:rsid w:val="00E068F4"/>
    <w:rsid w:val="00E07035"/>
    <w:rsid w:val="00E07512"/>
    <w:rsid w:val="00E12043"/>
    <w:rsid w:val="00E248FD"/>
    <w:rsid w:val="00E25B61"/>
    <w:rsid w:val="00E263CE"/>
    <w:rsid w:val="00E3201B"/>
    <w:rsid w:val="00E352C2"/>
    <w:rsid w:val="00E37828"/>
    <w:rsid w:val="00E3784D"/>
    <w:rsid w:val="00E42C7E"/>
    <w:rsid w:val="00E459DC"/>
    <w:rsid w:val="00E50CCA"/>
    <w:rsid w:val="00E53E88"/>
    <w:rsid w:val="00E56675"/>
    <w:rsid w:val="00E66CB8"/>
    <w:rsid w:val="00E67B06"/>
    <w:rsid w:val="00E705EA"/>
    <w:rsid w:val="00E70821"/>
    <w:rsid w:val="00E71CA9"/>
    <w:rsid w:val="00E734FA"/>
    <w:rsid w:val="00E738B3"/>
    <w:rsid w:val="00E83C0C"/>
    <w:rsid w:val="00E84F65"/>
    <w:rsid w:val="00E86F27"/>
    <w:rsid w:val="00E872FD"/>
    <w:rsid w:val="00E90060"/>
    <w:rsid w:val="00E93DB7"/>
    <w:rsid w:val="00E9721C"/>
    <w:rsid w:val="00EA3AC6"/>
    <w:rsid w:val="00EB0EA6"/>
    <w:rsid w:val="00EB1567"/>
    <w:rsid w:val="00EB4ECB"/>
    <w:rsid w:val="00EB5818"/>
    <w:rsid w:val="00EC067B"/>
    <w:rsid w:val="00EC1553"/>
    <w:rsid w:val="00EC3181"/>
    <w:rsid w:val="00EC5C49"/>
    <w:rsid w:val="00EC6D54"/>
    <w:rsid w:val="00ED27BC"/>
    <w:rsid w:val="00ED4BE3"/>
    <w:rsid w:val="00ED5B4C"/>
    <w:rsid w:val="00ED6E21"/>
    <w:rsid w:val="00EE3438"/>
    <w:rsid w:val="00EE4119"/>
    <w:rsid w:val="00EE4441"/>
    <w:rsid w:val="00EE6220"/>
    <w:rsid w:val="00EF3B30"/>
    <w:rsid w:val="00F01838"/>
    <w:rsid w:val="00F01C4B"/>
    <w:rsid w:val="00F03608"/>
    <w:rsid w:val="00F05C3D"/>
    <w:rsid w:val="00F060A1"/>
    <w:rsid w:val="00F150EA"/>
    <w:rsid w:val="00F17BE4"/>
    <w:rsid w:val="00F21FB8"/>
    <w:rsid w:val="00F236B7"/>
    <w:rsid w:val="00F23C79"/>
    <w:rsid w:val="00F24942"/>
    <w:rsid w:val="00F265D4"/>
    <w:rsid w:val="00F26E0A"/>
    <w:rsid w:val="00F33503"/>
    <w:rsid w:val="00F33A29"/>
    <w:rsid w:val="00F3517C"/>
    <w:rsid w:val="00F358B6"/>
    <w:rsid w:val="00F42501"/>
    <w:rsid w:val="00F462B6"/>
    <w:rsid w:val="00F51653"/>
    <w:rsid w:val="00F526F5"/>
    <w:rsid w:val="00F52F05"/>
    <w:rsid w:val="00F57021"/>
    <w:rsid w:val="00F62C24"/>
    <w:rsid w:val="00F63DB8"/>
    <w:rsid w:val="00F661CC"/>
    <w:rsid w:val="00F6782F"/>
    <w:rsid w:val="00F7124B"/>
    <w:rsid w:val="00F719F9"/>
    <w:rsid w:val="00F71A3C"/>
    <w:rsid w:val="00F7257A"/>
    <w:rsid w:val="00F72C85"/>
    <w:rsid w:val="00F75B12"/>
    <w:rsid w:val="00F81890"/>
    <w:rsid w:val="00F828CA"/>
    <w:rsid w:val="00F92769"/>
    <w:rsid w:val="00F94DD8"/>
    <w:rsid w:val="00F961EA"/>
    <w:rsid w:val="00F9675B"/>
    <w:rsid w:val="00FA49E1"/>
    <w:rsid w:val="00FA75E0"/>
    <w:rsid w:val="00FA776A"/>
    <w:rsid w:val="00FA7DB0"/>
    <w:rsid w:val="00FA7F8A"/>
    <w:rsid w:val="00FB1B5A"/>
    <w:rsid w:val="00FB1ED1"/>
    <w:rsid w:val="00FB3208"/>
    <w:rsid w:val="00FB67D1"/>
    <w:rsid w:val="00FB767F"/>
    <w:rsid w:val="00FC194C"/>
    <w:rsid w:val="00FC1D1F"/>
    <w:rsid w:val="00FC4182"/>
    <w:rsid w:val="00FC4EC8"/>
    <w:rsid w:val="00FC5189"/>
    <w:rsid w:val="00FC6BA1"/>
    <w:rsid w:val="00FD3EB1"/>
    <w:rsid w:val="00FD4A27"/>
    <w:rsid w:val="00FD561E"/>
    <w:rsid w:val="00FE00A0"/>
    <w:rsid w:val="00FE056C"/>
    <w:rsid w:val="00FE178B"/>
    <w:rsid w:val="00FE31F7"/>
    <w:rsid w:val="00FF192D"/>
    <w:rsid w:val="00FF6159"/>
    <w:rsid w:val="00FF6C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4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51F1"/>
    <w:pPr>
      <w:tabs>
        <w:tab w:val="center" w:pos="4320"/>
        <w:tab w:val="right" w:pos="8640"/>
      </w:tabs>
    </w:pPr>
  </w:style>
  <w:style w:type="character" w:customStyle="1" w:styleId="HeaderChar">
    <w:name w:val="Header Char"/>
    <w:basedOn w:val="DefaultParagraphFont"/>
    <w:link w:val="Header"/>
    <w:uiPriority w:val="99"/>
    <w:semiHidden/>
    <w:locked/>
    <w:rsid w:val="00C3338E"/>
    <w:rPr>
      <w:rFonts w:cs="Times New Roman"/>
      <w:sz w:val="24"/>
      <w:szCs w:val="24"/>
    </w:rPr>
  </w:style>
  <w:style w:type="paragraph" w:styleId="Footer">
    <w:name w:val="footer"/>
    <w:basedOn w:val="Normal"/>
    <w:link w:val="FooterChar"/>
    <w:uiPriority w:val="99"/>
    <w:rsid w:val="000351F1"/>
    <w:pPr>
      <w:tabs>
        <w:tab w:val="center" w:pos="4320"/>
        <w:tab w:val="right" w:pos="8640"/>
      </w:tabs>
    </w:pPr>
  </w:style>
  <w:style w:type="character" w:customStyle="1" w:styleId="FooterChar">
    <w:name w:val="Footer Char"/>
    <w:basedOn w:val="DefaultParagraphFont"/>
    <w:link w:val="Footer"/>
    <w:uiPriority w:val="99"/>
    <w:semiHidden/>
    <w:locked/>
    <w:rsid w:val="00C3338E"/>
    <w:rPr>
      <w:rFonts w:cs="Times New Roman"/>
      <w:sz w:val="24"/>
      <w:szCs w:val="24"/>
    </w:rPr>
  </w:style>
  <w:style w:type="paragraph" w:styleId="BodyText">
    <w:name w:val="Body Text"/>
    <w:basedOn w:val="Normal"/>
    <w:link w:val="BodyTextChar"/>
    <w:uiPriority w:val="99"/>
    <w:rsid w:val="000351F1"/>
    <w:pPr>
      <w:tabs>
        <w:tab w:val="left" w:pos="2490"/>
        <w:tab w:val="center" w:pos="4320"/>
      </w:tabs>
      <w:jc w:val="center"/>
    </w:pPr>
    <w:rPr>
      <w:rFonts w:ascii="Tahoma" w:hAnsi="Tahoma"/>
      <w:noProof/>
      <w:sz w:val="18"/>
      <w:szCs w:val="22"/>
    </w:rPr>
  </w:style>
  <w:style w:type="character" w:customStyle="1" w:styleId="BodyTextChar">
    <w:name w:val="Body Text Char"/>
    <w:basedOn w:val="DefaultParagraphFont"/>
    <w:link w:val="BodyText"/>
    <w:uiPriority w:val="99"/>
    <w:semiHidden/>
    <w:locked/>
    <w:rsid w:val="00C3338E"/>
    <w:rPr>
      <w:rFonts w:cs="Times New Roman"/>
      <w:sz w:val="24"/>
      <w:szCs w:val="24"/>
    </w:rPr>
  </w:style>
  <w:style w:type="paragraph" w:styleId="ListParagraph">
    <w:name w:val="List Paragraph"/>
    <w:basedOn w:val="Normal"/>
    <w:uiPriority w:val="99"/>
    <w:qFormat/>
    <w:rsid w:val="00DD1CD6"/>
    <w:pPr>
      <w:ind w:left="720"/>
    </w:pPr>
    <w:rPr>
      <w:sz w:val="20"/>
      <w:szCs w:val="20"/>
    </w:rPr>
  </w:style>
  <w:style w:type="paragraph" w:customStyle="1" w:styleId="msolistparagraph0">
    <w:name w:val="msolistparagraph"/>
    <w:basedOn w:val="Normal"/>
    <w:uiPriority w:val="99"/>
    <w:rsid w:val="00B65BE0"/>
    <w:pPr>
      <w:ind w:left="720"/>
    </w:pPr>
    <w:rPr>
      <w:rFonts w:ascii="Calibri" w:hAnsi="Calibri"/>
      <w:sz w:val="22"/>
      <w:szCs w:val="22"/>
    </w:rPr>
  </w:style>
  <w:style w:type="paragraph" w:styleId="BalloonText">
    <w:name w:val="Balloon Text"/>
    <w:basedOn w:val="Normal"/>
    <w:link w:val="BalloonTextChar"/>
    <w:uiPriority w:val="99"/>
    <w:semiHidden/>
    <w:rsid w:val="008E19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19F5"/>
    <w:rPr>
      <w:rFonts w:ascii="Tahoma" w:hAnsi="Tahoma" w:cs="Tahoma"/>
      <w:sz w:val="16"/>
      <w:szCs w:val="16"/>
    </w:rPr>
  </w:style>
  <w:style w:type="paragraph" w:styleId="Revision">
    <w:name w:val="Revision"/>
    <w:hidden/>
    <w:uiPriority w:val="99"/>
    <w:semiHidden/>
    <w:rsid w:val="00882F2E"/>
    <w:rPr>
      <w:sz w:val="24"/>
      <w:szCs w:val="24"/>
    </w:rPr>
  </w:style>
  <w:style w:type="character" w:styleId="CommentReference">
    <w:name w:val="annotation reference"/>
    <w:basedOn w:val="DefaultParagraphFont"/>
    <w:uiPriority w:val="99"/>
    <w:semiHidden/>
    <w:rsid w:val="000C1147"/>
    <w:rPr>
      <w:rFonts w:cs="Times New Roman"/>
      <w:sz w:val="16"/>
      <w:szCs w:val="16"/>
    </w:rPr>
  </w:style>
  <w:style w:type="paragraph" w:styleId="CommentText">
    <w:name w:val="annotation text"/>
    <w:basedOn w:val="Normal"/>
    <w:link w:val="CommentTextChar"/>
    <w:uiPriority w:val="99"/>
    <w:semiHidden/>
    <w:rsid w:val="000C1147"/>
    <w:rPr>
      <w:sz w:val="20"/>
      <w:szCs w:val="20"/>
    </w:rPr>
  </w:style>
  <w:style w:type="character" w:customStyle="1" w:styleId="CommentTextChar">
    <w:name w:val="Comment Text Char"/>
    <w:basedOn w:val="DefaultParagraphFont"/>
    <w:link w:val="CommentText"/>
    <w:uiPriority w:val="99"/>
    <w:semiHidden/>
    <w:locked/>
    <w:rsid w:val="000C1147"/>
    <w:rPr>
      <w:rFonts w:cs="Times New Roman"/>
      <w:sz w:val="20"/>
      <w:szCs w:val="20"/>
    </w:rPr>
  </w:style>
  <w:style w:type="paragraph" w:styleId="CommentSubject">
    <w:name w:val="annotation subject"/>
    <w:basedOn w:val="CommentText"/>
    <w:next w:val="CommentText"/>
    <w:link w:val="CommentSubjectChar"/>
    <w:uiPriority w:val="99"/>
    <w:semiHidden/>
    <w:rsid w:val="000C1147"/>
    <w:rPr>
      <w:b/>
      <w:bCs/>
    </w:rPr>
  </w:style>
  <w:style w:type="character" w:customStyle="1" w:styleId="CommentSubjectChar">
    <w:name w:val="Comment Subject Char"/>
    <w:basedOn w:val="CommentTextChar"/>
    <w:link w:val="CommentSubject"/>
    <w:uiPriority w:val="99"/>
    <w:semiHidden/>
    <w:locked/>
    <w:rsid w:val="000C1147"/>
    <w:rPr>
      <w:b/>
      <w:bCs/>
    </w:rPr>
  </w:style>
</w:styles>
</file>

<file path=word/webSettings.xml><?xml version="1.0" encoding="utf-8"?>
<w:webSettings xmlns:r="http://schemas.openxmlformats.org/officeDocument/2006/relationships" xmlns:w="http://schemas.openxmlformats.org/wordprocessingml/2006/main">
  <w:divs>
    <w:div w:id="1288050334">
      <w:marLeft w:val="0"/>
      <w:marRight w:val="0"/>
      <w:marTop w:val="0"/>
      <w:marBottom w:val="0"/>
      <w:divBdr>
        <w:top w:val="none" w:sz="0" w:space="0" w:color="auto"/>
        <w:left w:val="none" w:sz="0" w:space="0" w:color="auto"/>
        <w:bottom w:val="none" w:sz="0" w:space="0" w:color="auto"/>
        <w:right w:val="none" w:sz="0" w:space="0" w:color="auto"/>
      </w:divBdr>
    </w:div>
    <w:div w:id="1288050335">
      <w:marLeft w:val="0"/>
      <w:marRight w:val="0"/>
      <w:marTop w:val="0"/>
      <w:marBottom w:val="0"/>
      <w:divBdr>
        <w:top w:val="none" w:sz="0" w:space="0" w:color="auto"/>
        <w:left w:val="none" w:sz="0" w:space="0" w:color="auto"/>
        <w:bottom w:val="none" w:sz="0" w:space="0" w:color="auto"/>
        <w:right w:val="none" w:sz="0" w:space="0" w:color="auto"/>
      </w:divBdr>
    </w:div>
    <w:div w:id="1288050336">
      <w:marLeft w:val="0"/>
      <w:marRight w:val="0"/>
      <w:marTop w:val="0"/>
      <w:marBottom w:val="0"/>
      <w:divBdr>
        <w:top w:val="none" w:sz="0" w:space="0" w:color="auto"/>
        <w:left w:val="none" w:sz="0" w:space="0" w:color="auto"/>
        <w:bottom w:val="none" w:sz="0" w:space="0" w:color="auto"/>
        <w:right w:val="none" w:sz="0" w:space="0" w:color="auto"/>
      </w:divBdr>
    </w:div>
    <w:div w:id="1288050337">
      <w:marLeft w:val="0"/>
      <w:marRight w:val="0"/>
      <w:marTop w:val="0"/>
      <w:marBottom w:val="0"/>
      <w:divBdr>
        <w:top w:val="none" w:sz="0" w:space="0" w:color="auto"/>
        <w:left w:val="none" w:sz="0" w:space="0" w:color="auto"/>
        <w:bottom w:val="none" w:sz="0" w:space="0" w:color="auto"/>
        <w:right w:val="none" w:sz="0" w:space="0" w:color="auto"/>
      </w:divBdr>
    </w:div>
    <w:div w:id="1288050338">
      <w:marLeft w:val="0"/>
      <w:marRight w:val="0"/>
      <w:marTop w:val="0"/>
      <w:marBottom w:val="0"/>
      <w:divBdr>
        <w:top w:val="none" w:sz="0" w:space="0" w:color="auto"/>
        <w:left w:val="none" w:sz="0" w:space="0" w:color="auto"/>
        <w:bottom w:val="none" w:sz="0" w:space="0" w:color="auto"/>
        <w:right w:val="none" w:sz="0" w:space="0" w:color="auto"/>
      </w:divBdr>
    </w:div>
    <w:div w:id="1288050339">
      <w:marLeft w:val="0"/>
      <w:marRight w:val="0"/>
      <w:marTop w:val="0"/>
      <w:marBottom w:val="0"/>
      <w:divBdr>
        <w:top w:val="none" w:sz="0" w:space="0" w:color="auto"/>
        <w:left w:val="none" w:sz="0" w:space="0" w:color="auto"/>
        <w:bottom w:val="none" w:sz="0" w:space="0" w:color="auto"/>
        <w:right w:val="none" w:sz="0" w:space="0" w:color="auto"/>
      </w:divBdr>
    </w:div>
    <w:div w:id="1288050340">
      <w:marLeft w:val="0"/>
      <w:marRight w:val="0"/>
      <w:marTop w:val="0"/>
      <w:marBottom w:val="0"/>
      <w:divBdr>
        <w:top w:val="none" w:sz="0" w:space="0" w:color="auto"/>
        <w:left w:val="none" w:sz="0" w:space="0" w:color="auto"/>
        <w:bottom w:val="none" w:sz="0" w:space="0" w:color="auto"/>
        <w:right w:val="none" w:sz="0" w:space="0" w:color="auto"/>
      </w:divBdr>
    </w:div>
    <w:div w:id="1288050341">
      <w:marLeft w:val="0"/>
      <w:marRight w:val="0"/>
      <w:marTop w:val="0"/>
      <w:marBottom w:val="0"/>
      <w:divBdr>
        <w:top w:val="none" w:sz="0" w:space="0" w:color="auto"/>
        <w:left w:val="none" w:sz="0" w:space="0" w:color="auto"/>
        <w:bottom w:val="none" w:sz="0" w:space="0" w:color="auto"/>
        <w:right w:val="none" w:sz="0" w:space="0" w:color="auto"/>
      </w:divBdr>
    </w:div>
    <w:div w:id="1288050342">
      <w:marLeft w:val="0"/>
      <w:marRight w:val="0"/>
      <w:marTop w:val="0"/>
      <w:marBottom w:val="0"/>
      <w:divBdr>
        <w:top w:val="none" w:sz="0" w:space="0" w:color="auto"/>
        <w:left w:val="none" w:sz="0" w:space="0" w:color="auto"/>
        <w:bottom w:val="none" w:sz="0" w:space="0" w:color="auto"/>
        <w:right w:val="none" w:sz="0" w:space="0" w:color="auto"/>
      </w:divBdr>
    </w:div>
    <w:div w:id="1288050343">
      <w:marLeft w:val="0"/>
      <w:marRight w:val="0"/>
      <w:marTop w:val="0"/>
      <w:marBottom w:val="0"/>
      <w:divBdr>
        <w:top w:val="none" w:sz="0" w:space="0" w:color="auto"/>
        <w:left w:val="none" w:sz="0" w:space="0" w:color="auto"/>
        <w:bottom w:val="none" w:sz="0" w:space="0" w:color="auto"/>
        <w:right w:val="none" w:sz="0" w:space="0" w:color="auto"/>
      </w:divBdr>
    </w:div>
    <w:div w:id="1288050344">
      <w:marLeft w:val="0"/>
      <w:marRight w:val="0"/>
      <w:marTop w:val="0"/>
      <w:marBottom w:val="0"/>
      <w:divBdr>
        <w:top w:val="none" w:sz="0" w:space="0" w:color="auto"/>
        <w:left w:val="none" w:sz="0" w:space="0" w:color="auto"/>
        <w:bottom w:val="none" w:sz="0" w:space="0" w:color="auto"/>
        <w:right w:val="none" w:sz="0" w:space="0" w:color="auto"/>
      </w:divBdr>
    </w:div>
    <w:div w:id="1288050345">
      <w:marLeft w:val="0"/>
      <w:marRight w:val="0"/>
      <w:marTop w:val="0"/>
      <w:marBottom w:val="0"/>
      <w:divBdr>
        <w:top w:val="none" w:sz="0" w:space="0" w:color="auto"/>
        <w:left w:val="none" w:sz="0" w:space="0" w:color="auto"/>
        <w:bottom w:val="none" w:sz="0" w:space="0" w:color="auto"/>
        <w:right w:val="none" w:sz="0" w:space="0" w:color="auto"/>
      </w:divBdr>
    </w:div>
    <w:div w:id="1288050346">
      <w:marLeft w:val="0"/>
      <w:marRight w:val="0"/>
      <w:marTop w:val="0"/>
      <w:marBottom w:val="0"/>
      <w:divBdr>
        <w:top w:val="none" w:sz="0" w:space="0" w:color="auto"/>
        <w:left w:val="none" w:sz="0" w:space="0" w:color="auto"/>
        <w:bottom w:val="none" w:sz="0" w:space="0" w:color="auto"/>
        <w:right w:val="none" w:sz="0" w:space="0" w:color="auto"/>
      </w:divBdr>
    </w:div>
    <w:div w:id="1288050347">
      <w:marLeft w:val="0"/>
      <w:marRight w:val="0"/>
      <w:marTop w:val="0"/>
      <w:marBottom w:val="0"/>
      <w:divBdr>
        <w:top w:val="none" w:sz="0" w:space="0" w:color="auto"/>
        <w:left w:val="none" w:sz="0" w:space="0" w:color="auto"/>
        <w:bottom w:val="none" w:sz="0" w:space="0" w:color="auto"/>
        <w:right w:val="none" w:sz="0" w:space="0" w:color="auto"/>
      </w:divBdr>
    </w:div>
    <w:div w:id="1288050348">
      <w:marLeft w:val="0"/>
      <w:marRight w:val="0"/>
      <w:marTop w:val="0"/>
      <w:marBottom w:val="0"/>
      <w:divBdr>
        <w:top w:val="none" w:sz="0" w:space="0" w:color="auto"/>
        <w:left w:val="none" w:sz="0" w:space="0" w:color="auto"/>
        <w:bottom w:val="none" w:sz="0" w:space="0" w:color="auto"/>
        <w:right w:val="none" w:sz="0" w:space="0" w:color="auto"/>
      </w:divBdr>
    </w:div>
    <w:div w:id="1288050349">
      <w:marLeft w:val="0"/>
      <w:marRight w:val="0"/>
      <w:marTop w:val="0"/>
      <w:marBottom w:val="0"/>
      <w:divBdr>
        <w:top w:val="none" w:sz="0" w:space="0" w:color="auto"/>
        <w:left w:val="none" w:sz="0" w:space="0" w:color="auto"/>
        <w:bottom w:val="none" w:sz="0" w:space="0" w:color="auto"/>
        <w:right w:val="none" w:sz="0" w:space="0" w:color="auto"/>
      </w:divBdr>
    </w:div>
    <w:div w:id="1288050350">
      <w:marLeft w:val="0"/>
      <w:marRight w:val="0"/>
      <w:marTop w:val="0"/>
      <w:marBottom w:val="0"/>
      <w:divBdr>
        <w:top w:val="none" w:sz="0" w:space="0" w:color="auto"/>
        <w:left w:val="none" w:sz="0" w:space="0" w:color="auto"/>
        <w:bottom w:val="none" w:sz="0" w:space="0" w:color="auto"/>
        <w:right w:val="none" w:sz="0" w:space="0" w:color="auto"/>
      </w:divBdr>
    </w:div>
    <w:div w:id="1288050351">
      <w:marLeft w:val="0"/>
      <w:marRight w:val="0"/>
      <w:marTop w:val="0"/>
      <w:marBottom w:val="0"/>
      <w:divBdr>
        <w:top w:val="none" w:sz="0" w:space="0" w:color="auto"/>
        <w:left w:val="none" w:sz="0" w:space="0" w:color="auto"/>
        <w:bottom w:val="none" w:sz="0" w:space="0" w:color="auto"/>
        <w:right w:val="none" w:sz="0" w:space="0" w:color="auto"/>
      </w:divBdr>
    </w:div>
    <w:div w:id="1288050352">
      <w:marLeft w:val="0"/>
      <w:marRight w:val="0"/>
      <w:marTop w:val="0"/>
      <w:marBottom w:val="0"/>
      <w:divBdr>
        <w:top w:val="none" w:sz="0" w:space="0" w:color="auto"/>
        <w:left w:val="none" w:sz="0" w:space="0" w:color="auto"/>
        <w:bottom w:val="none" w:sz="0" w:space="0" w:color="auto"/>
        <w:right w:val="none" w:sz="0" w:space="0" w:color="auto"/>
      </w:divBdr>
    </w:div>
    <w:div w:id="1288050353">
      <w:marLeft w:val="0"/>
      <w:marRight w:val="0"/>
      <w:marTop w:val="0"/>
      <w:marBottom w:val="0"/>
      <w:divBdr>
        <w:top w:val="none" w:sz="0" w:space="0" w:color="auto"/>
        <w:left w:val="none" w:sz="0" w:space="0" w:color="auto"/>
        <w:bottom w:val="none" w:sz="0" w:space="0" w:color="auto"/>
        <w:right w:val="none" w:sz="0" w:space="0" w:color="auto"/>
      </w:divBdr>
    </w:div>
    <w:div w:id="1288050354">
      <w:marLeft w:val="0"/>
      <w:marRight w:val="0"/>
      <w:marTop w:val="0"/>
      <w:marBottom w:val="0"/>
      <w:divBdr>
        <w:top w:val="none" w:sz="0" w:space="0" w:color="auto"/>
        <w:left w:val="none" w:sz="0" w:space="0" w:color="auto"/>
        <w:bottom w:val="none" w:sz="0" w:space="0" w:color="auto"/>
        <w:right w:val="none" w:sz="0" w:space="0" w:color="auto"/>
      </w:divBdr>
    </w:div>
    <w:div w:id="1288050356">
      <w:marLeft w:val="0"/>
      <w:marRight w:val="0"/>
      <w:marTop w:val="0"/>
      <w:marBottom w:val="0"/>
      <w:divBdr>
        <w:top w:val="none" w:sz="0" w:space="0" w:color="auto"/>
        <w:left w:val="none" w:sz="0" w:space="0" w:color="auto"/>
        <w:bottom w:val="none" w:sz="0" w:space="0" w:color="auto"/>
        <w:right w:val="none" w:sz="0" w:space="0" w:color="auto"/>
      </w:divBdr>
    </w:div>
    <w:div w:id="1288050357">
      <w:marLeft w:val="0"/>
      <w:marRight w:val="0"/>
      <w:marTop w:val="0"/>
      <w:marBottom w:val="0"/>
      <w:divBdr>
        <w:top w:val="none" w:sz="0" w:space="0" w:color="auto"/>
        <w:left w:val="none" w:sz="0" w:space="0" w:color="auto"/>
        <w:bottom w:val="none" w:sz="0" w:space="0" w:color="auto"/>
        <w:right w:val="none" w:sz="0" w:space="0" w:color="auto"/>
      </w:divBdr>
      <w:divsChild>
        <w:div w:id="1288050355">
          <w:marLeft w:val="0"/>
          <w:marRight w:val="0"/>
          <w:marTop w:val="0"/>
          <w:marBottom w:val="0"/>
          <w:divBdr>
            <w:top w:val="none" w:sz="0" w:space="0" w:color="auto"/>
            <w:left w:val="none" w:sz="0" w:space="0" w:color="auto"/>
            <w:bottom w:val="none" w:sz="0" w:space="0" w:color="auto"/>
            <w:right w:val="none" w:sz="0" w:space="0" w:color="auto"/>
          </w:divBdr>
        </w:div>
      </w:divsChild>
    </w:div>
    <w:div w:id="1288050358">
      <w:marLeft w:val="0"/>
      <w:marRight w:val="0"/>
      <w:marTop w:val="0"/>
      <w:marBottom w:val="0"/>
      <w:divBdr>
        <w:top w:val="none" w:sz="0" w:space="0" w:color="auto"/>
        <w:left w:val="none" w:sz="0" w:space="0" w:color="auto"/>
        <w:bottom w:val="none" w:sz="0" w:space="0" w:color="auto"/>
        <w:right w:val="none" w:sz="0" w:space="0" w:color="auto"/>
      </w:divBdr>
    </w:div>
    <w:div w:id="1288050359">
      <w:marLeft w:val="0"/>
      <w:marRight w:val="0"/>
      <w:marTop w:val="0"/>
      <w:marBottom w:val="0"/>
      <w:divBdr>
        <w:top w:val="none" w:sz="0" w:space="0" w:color="auto"/>
        <w:left w:val="none" w:sz="0" w:space="0" w:color="auto"/>
        <w:bottom w:val="none" w:sz="0" w:space="0" w:color="auto"/>
        <w:right w:val="none" w:sz="0" w:space="0" w:color="auto"/>
      </w:divBdr>
    </w:div>
    <w:div w:id="1288050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1161</Words>
  <Characters>6619</Characters>
  <Application>Microsoft Office Outlook</Application>
  <DocSecurity>0</DocSecurity>
  <Lines>0</Lines>
  <Paragraphs>0</Paragraphs>
  <ScaleCrop>false</ScaleCrop>
  <Company>Contra Costa County Community Services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CSD</dc:creator>
  <cp:keywords/>
  <dc:description/>
  <cp:lastModifiedBy>Employment &amp; Human Services</cp:lastModifiedBy>
  <cp:revision>2</cp:revision>
  <cp:lastPrinted>2012-12-04T19:27:00Z</cp:lastPrinted>
  <dcterms:created xsi:type="dcterms:W3CDTF">2012-12-05T15:59:00Z</dcterms:created>
  <dcterms:modified xsi:type="dcterms:W3CDTF">2012-12-05T15:59:00Z</dcterms:modified>
</cp:coreProperties>
</file>